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8F6" w:rsidRPr="00A50BC6" w:rsidRDefault="00A50BC6">
      <w:pPr>
        <w:rPr>
          <w:rFonts w:asciiTheme="minorHAnsi" w:hAnsiTheme="minorHAnsi" w:cstheme="minorHAnsi"/>
          <w:b/>
          <w:sz w:val="20"/>
          <w:szCs w:val="20"/>
        </w:rPr>
      </w:pPr>
      <w:r w:rsidRPr="00A50BC6">
        <w:rPr>
          <w:rFonts w:asciiTheme="minorHAnsi" w:hAnsiTheme="minorHAnsi" w:cstheme="minorHAnsi"/>
          <w:b/>
          <w:sz w:val="20"/>
          <w:szCs w:val="20"/>
        </w:rPr>
        <w:t xml:space="preserve">Persbericht - </w:t>
      </w:r>
      <w:r w:rsidR="00F92FC3" w:rsidRPr="00A50BC6">
        <w:rPr>
          <w:rFonts w:asciiTheme="minorHAnsi" w:hAnsiTheme="minorHAnsi" w:cstheme="minorHAnsi"/>
          <w:b/>
          <w:sz w:val="20"/>
          <w:szCs w:val="20"/>
        </w:rPr>
        <w:t>Ambitie beschikbaarheid breedbandig internet komt met huidig beleid in gevaar</w:t>
      </w:r>
    </w:p>
    <w:p w:rsidR="00E718F6" w:rsidRDefault="00E718F6">
      <w:pPr>
        <w:rPr>
          <w:b/>
        </w:rPr>
      </w:pP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lang w:val="nl-NL"/>
        </w:rPr>
      </w:pPr>
      <w:r w:rsidRPr="00A50BC6">
        <w:rPr>
          <w:rFonts w:asciiTheme="minorHAnsi" w:hAnsiTheme="minorHAnsi" w:cstheme="minorHAnsi"/>
          <w:b/>
          <w:sz w:val="20"/>
          <w:szCs w:val="20"/>
          <w:lang w:val="nl-NL"/>
        </w:rPr>
        <w:t>Heerde</w:t>
      </w:r>
      <w:r w:rsidR="00F92FC3" w:rsidRPr="00A50BC6">
        <w:rPr>
          <w:rFonts w:asciiTheme="minorHAnsi" w:hAnsiTheme="minorHAnsi" w:cstheme="minorHAnsi"/>
          <w:b/>
          <w:sz w:val="20"/>
          <w:szCs w:val="20"/>
          <w:lang w:val="nl-NL"/>
        </w:rPr>
        <w:t>, 10 oktober 2017</w:t>
      </w:r>
      <w:r w:rsidR="00F92FC3" w:rsidRPr="00A50BC6">
        <w:rPr>
          <w:rFonts w:asciiTheme="minorHAnsi" w:hAnsiTheme="minorHAnsi" w:cstheme="minorHAnsi"/>
          <w:sz w:val="20"/>
          <w:szCs w:val="20"/>
          <w:lang w:val="nl-NL"/>
        </w:rPr>
        <w:t xml:space="preserve"> – </w:t>
      </w:r>
      <w:r w:rsidRPr="00A50BC6">
        <w:rPr>
          <w:rFonts w:asciiTheme="minorHAnsi" w:hAnsiTheme="minorHAnsi" w:cstheme="minorHAnsi"/>
          <w:color w:val="232323"/>
          <w:sz w:val="20"/>
          <w:szCs w:val="20"/>
          <w:lang w:val="nl-NL"/>
        </w:rPr>
        <w:t>De ambitie van de Nederlandse regering om in 2025 alle huishoudens te voorzien van snel breedband internet komt met het huidige tempo van aanleg in gevaar. Dit blijkt uit het vandaag gepubliceerde rapport ‘Nederland op Glasvezel’ van de Fiber Carrier Association (FCA), de brancheorganisatie voor beheerders en operators van glasvezelnetwerken. Zowel in verstedelijkte als rurale gebieden zal de recent door demissionair minister Henk Kamp uitgesproken ambitie (Economische Zaken) niet worden gehaald.</w:t>
      </w: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lang w:val="nl-NL"/>
        </w:rPr>
      </w:pPr>
      <w:r w:rsidRPr="00A50BC6">
        <w:rPr>
          <w:rFonts w:asciiTheme="minorHAnsi" w:hAnsiTheme="minorHAnsi" w:cstheme="minorHAnsi"/>
          <w:color w:val="232323"/>
          <w:sz w:val="20"/>
          <w:szCs w:val="20"/>
          <w:lang w:val="nl-NL"/>
        </w:rPr>
        <w:t xml:space="preserve">Andrew van der Haar, directeur van de FCA, stelt dat de Nederlandse overheid daadkrachtiger moet optreden. “Afgelopen juli heeft minister Kamp de ambitie gesteld dat in 2025 alle Nederlandse huishoudens beschikken over 100 </w:t>
      </w:r>
      <w:proofErr w:type="spellStart"/>
      <w:r w:rsidRPr="00A50BC6">
        <w:rPr>
          <w:rFonts w:asciiTheme="minorHAnsi" w:hAnsiTheme="minorHAnsi" w:cstheme="minorHAnsi"/>
          <w:color w:val="232323"/>
          <w:sz w:val="20"/>
          <w:szCs w:val="20"/>
          <w:lang w:val="nl-NL"/>
        </w:rPr>
        <w:t>Mbps</w:t>
      </w:r>
      <w:proofErr w:type="spellEnd"/>
      <w:r w:rsidRPr="00A50BC6">
        <w:rPr>
          <w:rFonts w:asciiTheme="minorHAnsi" w:hAnsiTheme="minorHAnsi" w:cstheme="minorHAnsi"/>
          <w:color w:val="232323"/>
          <w:sz w:val="20"/>
          <w:szCs w:val="20"/>
          <w:lang w:val="nl-NL"/>
        </w:rPr>
        <w:t xml:space="preserve"> breedbandverbindingen. Uit het rapport dat wij vandaag hebben gepubliceerd blijkt dat daarvoor in veel gebieden glasvezel aangelegd moet worden. De reden daarvoor is dat in deze gebieden de bestaande telecomnetwerken ontoereikend zijn om in deze doelstelling te voorzien. Tot nu toe zien we echter dat de aanleg van glasvezelnetwerken sterk stagneert en daar zal voorlopig geen verandering in komen als er geen actie wordt ondernomen.”</w:t>
      </w: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lang w:val="nl-NL"/>
        </w:rPr>
      </w:pPr>
      <w:r w:rsidRPr="00A50BC6">
        <w:rPr>
          <w:rFonts w:asciiTheme="minorHAnsi" w:hAnsiTheme="minorHAnsi" w:cstheme="minorHAnsi"/>
          <w:color w:val="232323"/>
          <w:sz w:val="20"/>
          <w:szCs w:val="20"/>
          <w:lang w:val="nl-NL"/>
        </w:rPr>
        <w:t xml:space="preserve">De ambitie van 100 </w:t>
      </w:r>
      <w:proofErr w:type="spellStart"/>
      <w:r w:rsidRPr="00A50BC6">
        <w:rPr>
          <w:rFonts w:asciiTheme="minorHAnsi" w:hAnsiTheme="minorHAnsi" w:cstheme="minorHAnsi"/>
          <w:color w:val="232323"/>
          <w:sz w:val="20"/>
          <w:szCs w:val="20"/>
          <w:lang w:val="nl-NL"/>
        </w:rPr>
        <w:t>Mbps</w:t>
      </w:r>
      <w:proofErr w:type="spellEnd"/>
      <w:r w:rsidRPr="00A50BC6">
        <w:rPr>
          <w:rFonts w:asciiTheme="minorHAnsi" w:hAnsiTheme="minorHAnsi" w:cstheme="minorHAnsi"/>
          <w:color w:val="232323"/>
          <w:sz w:val="20"/>
          <w:szCs w:val="20"/>
          <w:lang w:val="nl-NL"/>
        </w:rPr>
        <w:t xml:space="preserve"> sluit aan bij soortgelijke plannen van de EU. Vooralsnog wordt in Nederland de concrete ondersteuning voor breedband internet in commercieel minder aantrekkelijke gebieden vooral bij gemeenten en provincies belegd. Recent bleek dat dit tot successen kan leiden, zoals in de provincie Groningen waar 13.000 huishoudens van breedbandig internet zullen worden voorzien. Toch ontbreekt het nog aan coördinatie, samenwerking, expertise en middelen om daadwerkelijk de doelstelling van 100 </w:t>
      </w:r>
      <w:proofErr w:type="spellStart"/>
      <w:r w:rsidRPr="00A50BC6">
        <w:rPr>
          <w:rFonts w:asciiTheme="minorHAnsi" w:hAnsiTheme="minorHAnsi" w:cstheme="minorHAnsi"/>
          <w:color w:val="232323"/>
          <w:sz w:val="20"/>
          <w:szCs w:val="20"/>
          <w:lang w:val="nl-NL"/>
        </w:rPr>
        <w:t>Mbps</w:t>
      </w:r>
      <w:proofErr w:type="spellEnd"/>
      <w:r w:rsidRPr="00A50BC6">
        <w:rPr>
          <w:rFonts w:asciiTheme="minorHAnsi" w:hAnsiTheme="minorHAnsi" w:cstheme="minorHAnsi"/>
          <w:color w:val="232323"/>
          <w:sz w:val="20"/>
          <w:szCs w:val="20"/>
          <w:lang w:val="nl-NL"/>
        </w:rPr>
        <w:t xml:space="preserve"> voor ieder huishouden in 2025 te halen.</w:t>
      </w: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lang w:val="nl-NL"/>
        </w:rPr>
      </w:pPr>
      <w:r w:rsidRPr="00A50BC6">
        <w:rPr>
          <w:rFonts w:asciiTheme="minorHAnsi" w:hAnsiTheme="minorHAnsi" w:cstheme="minorHAnsi"/>
          <w:color w:val="232323"/>
          <w:sz w:val="20"/>
          <w:szCs w:val="20"/>
          <w:lang w:val="nl-NL"/>
        </w:rPr>
        <w:t>Van der Haar: “Nederland loopt voorop in digitale connectiviteit. Dat hebben we voor een groot deel te danken aan kennisontwikkeling en -deling de afgelopen decennia, mede op initiatief van de overheid. In het kader van de brede uitrol van breedband internet en glasvezel is de kennis ruimschoots aanwezig, bijvoorbeeld maar niet uitsluitend bij de Fiber Carrier Association. Wat wij graag willen is dat de rijksoverheid een regierol neemt en zowel vraag als expertise bij elkaar brengt en tegelijkertijd stimuleert dat de aanleg van breedbandig internet zo min mogelijk hinder ondervindt van wet- en regelgeving. De FCA biedt daar graag ondersteuning in. Het rapport Nederland op Glasvezel kan daarbij als kennisdocument fungeren. We zullen het rapport jaarlijks van een update voorzien om de voortgang in kaart te brengen.”</w:t>
      </w: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lang w:val="nl-NL"/>
        </w:rPr>
      </w:pPr>
      <w:r w:rsidRPr="00A50BC6">
        <w:rPr>
          <w:rFonts w:asciiTheme="minorHAnsi" w:hAnsiTheme="minorHAnsi" w:cstheme="minorHAnsi"/>
          <w:color w:val="232323"/>
          <w:sz w:val="20"/>
          <w:szCs w:val="20"/>
          <w:lang w:val="nl-NL"/>
        </w:rPr>
        <w:t>Het rapport Nederland op Glasvezel is via </w:t>
      </w:r>
      <w:hyperlink r:id="rId4" w:history="1">
        <w:r w:rsidRPr="00F65F28">
          <w:rPr>
            <w:rStyle w:val="Hyperlink"/>
            <w:rFonts w:asciiTheme="minorHAnsi" w:hAnsiTheme="minorHAnsi" w:cstheme="minorHAnsi"/>
            <w:sz w:val="20"/>
            <w:szCs w:val="20"/>
            <w:lang w:val="nl-NL"/>
          </w:rPr>
          <w:t>de website</w:t>
        </w:r>
      </w:hyperlink>
      <w:bookmarkStart w:id="0" w:name="_GoBack"/>
      <w:bookmarkEnd w:id="0"/>
      <w:r w:rsidR="006C4201">
        <w:rPr>
          <w:rFonts w:asciiTheme="minorHAnsi" w:hAnsiTheme="minorHAnsi" w:cstheme="minorHAnsi"/>
          <w:color w:val="232323"/>
          <w:sz w:val="20"/>
          <w:szCs w:val="20"/>
          <w:lang w:val="nl-NL"/>
        </w:rPr>
        <w:t xml:space="preserve"> </w:t>
      </w:r>
      <w:r w:rsidRPr="00A50BC6">
        <w:rPr>
          <w:rFonts w:asciiTheme="minorHAnsi" w:hAnsiTheme="minorHAnsi" w:cstheme="minorHAnsi"/>
          <w:color w:val="232323"/>
          <w:sz w:val="20"/>
          <w:szCs w:val="20"/>
          <w:lang w:val="nl-NL"/>
        </w:rPr>
        <w:t>van de Fiber Carrier Association te downloaden.</w:t>
      </w:r>
    </w:p>
    <w:p w:rsidR="00A50BC6" w:rsidRPr="00A50BC6" w:rsidRDefault="00A50BC6" w:rsidP="00A50BC6">
      <w:pPr>
        <w:rPr>
          <w:rFonts w:asciiTheme="minorHAnsi" w:hAnsiTheme="minorHAnsi" w:cstheme="minorHAnsi"/>
          <w:color w:val="auto"/>
          <w:sz w:val="20"/>
          <w:szCs w:val="20"/>
        </w:rPr>
      </w:pPr>
      <w:r w:rsidRPr="00A50BC6">
        <w:rPr>
          <w:rFonts w:asciiTheme="minorHAnsi" w:hAnsiTheme="minorHAnsi" w:cstheme="minorHAnsi"/>
          <w:sz w:val="20"/>
          <w:szCs w:val="20"/>
        </w:rPr>
        <w:pict>
          <v:rect id="_x0000_i1027" style="width:0;height:.75pt" o:hralign="center" o:hrstd="t" o:hrnoshade="t" o:hr="t" fillcolor="#232323" stroked="f"/>
        </w:pict>
      </w: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lang w:val="nl-NL"/>
        </w:rPr>
      </w:pPr>
      <w:r w:rsidRPr="00A50BC6">
        <w:rPr>
          <w:rStyle w:val="Zwaar"/>
          <w:rFonts w:asciiTheme="minorHAnsi" w:hAnsiTheme="minorHAnsi" w:cstheme="minorHAnsi"/>
          <w:color w:val="232323"/>
          <w:sz w:val="20"/>
          <w:szCs w:val="20"/>
          <w:lang w:val="nl-NL"/>
        </w:rPr>
        <w:t>Over de Fiber Carrier Association</w:t>
      </w:r>
      <w:r w:rsidRPr="00A50BC6">
        <w:rPr>
          <w:rFonts w:asciiTheme="minorHAnsi" w:hAnsiTheme="minorHAnsi" w:cstheme="minorHAnsi"/>
          <w:color w:val="232323"/>
          <w:sz w:val="20"/>
          <w:szCs w:val="20"/>
          <w:lang w:val="nl-NL"/>
        </w:rPr>
        <w:br/>
        <w:t xml:space="preserve">Glasvezel is niet meer weg te denken uit onze economie. De infrastructuur maakt het mogelijk dat we steeds sneller en beter verbonden zijn. Het lijkt zo vanzelfsprekend om een goede verbinding te hebben, maar dat is </w:t>
      </w:r>
      <w:r w:rsidRPr="00A50BC6">
        <w:rPr>
          <w:rFonts w:asciiTheme="minorHAnsi" w:hAnsiTheme="minorHAnsi" w:cstheme="minorHAnsi"/>
          <w:color w:val="232323"/>
          <w:sz w:val="20"/>
          <w:szCs w:val="20"/>
          <w:lang w:val="nl-NL"/>
        </w:rPr>
        <w:lastRenderedPageBreak/>
        <w:t>zeker niet overal in Nederland het geval. Het is van groot belang dat glasvezelnetten goed worden beheerd en dat een landelijke dekking van glasvezel wordt gerealiseerd. Het snel groeiende aantal deelnemers van de FCA is daar continu mee bezig.</w:t>
      </w: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lang w:val="nl-NL"/>
        </w:rPr>
      </w:pPr>
      <w:r w:rsidRPr="00A50BC6">
        <w:rPr>
          <w:rFonts w:asciiTheme="minorHAnsi" w:hAnsiTheme="minorHAnsi" w:cstheme="minorHAnsi"/>
          <w:color w:val="232323"/>
          <w:sz w:val="20"/>
          <w:szCs w:val="20"/>
          <w:lang w:val="nl-NL"/>
        </w:rPr>
        <w:t>De FCA heeft als missie om onafhankelijke glasvezel carriers in Nederland een platform te bieden en de onderlinge samenwerking daartussen te bevorderen. Deze samenwerking bevordert op zijn beurt de groei van de individuele carrier en daarnaast de kwaliteit van de glasvezelinfrastructuur in heel Nederland.</w:t>
      </w:r>
    </w:p>
    <w:p w:rsidR="00A50BC6" w:rsidRPr="00A50BC6" w:rsidRDefault="00A50BC6" w:rsidP="00A50BC6">
      <w:pPr>
        <w:pStyle w:val="Normaalweb"/>
        <w:spacing w:before="0" w:beforeAutospacing="0" w:after="225" w:afterAutospacing="0" w:line="384" w:lineRule="atLeast"/>
        <w:rPr>
          <w:rFonts w:asciiTheme="minorHAnsi" w:hAnsiTheme="minorHAnsi" w:cstheme="minorHAnsi"/>
          <w:color w:val="232323"/>
          <w:sz w:val="20"/>
          <w:szCs w:val="20"/>
        </w:rPr>
      </w:pPr>
      <w:hyperlink r:id="rId5" w:history="1">
        <w:r w:rsidRPr="00A50BC6">
          <w:rPr>
            <w:rStyle w:val="Hyperlink"/>
            <w:rFonts w:asciiTheme="minorHAnsi" w:hAnsiTheme="minorHAnsi" w:cstheme="minorHAnsi"/>
            <w:color w:val="1155CC"/>
            <w:sz w:val="20"/>
            <w:szCs w:val="20"/>
          </w:rPr>
          <w:t>http://www.fibercarriers.nl/</w:t>
        </w:r>
      </w:hyperlink>
    </w:p>
    <w:p w:rsidR="004E42BF" w:rsidRDefault="004E42BF" w:rsidP="00A50BC6">
      <w:pPr>
        <w:rPr>
          <w:color w:val="333332"/>
        </w:rPr>
      </w:pPr>
    </w:p>
    <w:p w:rsidR="00E718F6" w:rsidRDefault="00E718F6">
      <w:pPr>
        <w:rPr>
          <w:color w:val="333332"/>
        </w:rPr>
      </w:pPr>
    </w:p>
    <w:p w:rsidR="00E718F6" w:rsidRDefault="00E718F6"/>
    <w:p w:rsidR="00E718F6" w:rsidRDefault="00E718F6">
      <w:pPr>
        <w:rPr>
          <w:b/>
        </w:rPr>
      </w:pPr>
    </w:p>
    <w:p w:rsidR="00E718F6" w:rsidRDefault="00E718F6"/>
    <w:sectPr w:rsidR="00E718F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
  <w:rsids>
    <w:rsidRoot w:val="00E718F6"/>
    <w:rsid w:val="004E42BF"/>
    <w:rsid w:val="006C4201"/>
    <w:rsid w:val="00A50BC6"/>
    <w:rsid w:val="00E718F6"/>
    <w:rsid w:val="00F44F04"/>
    <w:rsid w:val="00F65F28"/>
    <w:rsid w:val="00F9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3A55"/>
  <w15:docId w15:val="{FC927B6A-0E28-47FB-A572-4DD49998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4E42BF"/>
    <w:rPr>
      <w:color w:val="0563C1" w:themeColor="hyperlink"/>
      <w:u w:val="single"/>
    </w:rPr>
  </w:style>
  <w:style w:type="character" w:styleId="Onopgelostemelding">
    <w:name w:val="Unresolved Mention"/>
    <w:basedOn w:val="Standaardalinea-lettertype"/>
    <w:uiPriority w:val="99"/>
    <w:semiHidden/>
    <w:unhideWhenUsed/>
    <w:rsid w:val="004E42BF"/>
    <w:rPr>
      <w:color w:val="808080"/>
      <w:shd w:val="clear" w:color="auto" w:fill="E6E6E6"/>
    </w:rPr>
  </w:style>
  <w:style w:type="paragraph" w:styleId="Normaalweb">
    <w:name w:val="Normal (Web)"/>
    <w:basedOn w:val="Standaard"/>
    <w:uiPriority w:val="99"/>
    <w:semiHidden/>
    <w:unhideWhenUsed/>
    <w:rsid w:val="00A50B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Zwaar">
    <w:name w:val="Strong"/>
    <w:basedOn w:val="Standaardalinea-lettertype"/>
    <w:uiPriority w:val="22"/>
    <w:qFormat/>
    <w:rsid w:val="00A50BC6"/>
    <w:rPr>
      <w:b/>
      <w:bCs/>
    </w:rPr>
  </w:style>
  <w:style w:type="character" w:styleId="GevolgdeHyperlink">
    <w:name w:val="FollowedHyperlink"/>
    <w:basedOn w:val="Standaardalinea-lettertype"/>
    <w:uiPriority w:val="99"/>
    <w:semiHidden/>
    <w:unhideWhenUsed/>
    <w:rsid w:val="00F65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0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bercarriers.nl/" TargetMode="External"/><Relationship Id="rId4" Type="http://schemas.openxmlformats.org/officeDocument/2006/relationships/hyperlink" Target="http://www.fibercarriers.nl/rapport-nederland-op-glasvezel-ambitie-aanleg-breedband-gevaa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Pegtel</cp:lastModifiedBy>
  <cp:revision>4</cp:revision>
  <dcterms:created xsi:type="dcterms:W3CDTF">2017-10-10T08:10:00Z</dcterms:created>
  <dcterms:modified xsi:type="dcterms:W3CDTF">2017-10-10T08:11:00Z</dcterms:modified>
</cp:coreProperties>
</file>