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3BD" w:rsidRPr="00100C51" w:rsidRDefault="00100835" w:rsidP="001E63BD">
      <w:pPr>
        <w:ind w:left="-180"/>
        <w:rPr>
          <w:rFonts w:ascii="Myriad-ExtraBoldItalic" w:hAnsi="Myriad-ExtraBoldItalic" w:cstheme="minorHAnsi"/>
          <w:b/>
          <w:sz w:val="32"/>
          <w:szCs w:val="32"/>
          <w:lang w:val="en-GB"/>
        </w:rPr>
      </w:pPr>
      <w:r w:rsidRPr="00100C51">
        <w:rPr>
          <w:rFonts w:ascii="Myriad-ExtraBoldItalic" w:hAnsi="Myriad-ExtraBoldItalic"/>
          <w:b/>
          <w:sz w:val="32"/>
          <w:szCs w:val="32"/>
          <w:lang w:val="en-GB"/>
        </w:rPr>
        <w:t>Rabobank</w:t>
      </w:r>
      <w:r w:rsidR="001E63BD" w:rsidRPr="00100C51">
        <w:rPr>
          <w:rFonts w:ascii="Myriad-ExtraBoldItalic" w:hAnsi="Myriad-ExtraBoldItalic"/>
          <w:b/>
          <w:sz w:val="32"/>
          <w:szCs w:val="32"/>
          <w:lang w:val="en-GB"/>
        </w:rPr>
        <w:t>:</w:t>
      </w:r>
      <w:r w:rsidRPr="00100C51">
        <w:rPr>
          <w:rFonts w:ascii="Myriad-ExtraBoldItalic" w:hAnsi="Myriad-ExtraBoldItalic"/>
          <w:b/>
          <w:sz w:val="32"/>
          <w:szCs w:val="32"/>
          <w:lang w:val="en-GB"/>
        </w:rPr>
        <w:t xml:space="preserve"> </w:t>
      </w:r>
      <w:r w:rsidR="001E63BD" w:rsidRPr="00100C51">
        <w:rPr>
          <w:rFonts w:ascii="Myriad-ExtraBoldItalic" w:hAnsi="Myriad-ExtraBoldItalic" w:cstheme="minorHAnsi"/>
          <w:b/>
          <w:sz w:val="32"/>
          <w:szCs w:val="32"/>
          <w:lang w:val="en-GB"/>
        </w:rPr>
        <w:t>Water Management A Global Opportunity</w:t>
      </w:r>
    </w:p>
    <w:p w:rsidR="001E63BD" w:rsidRPr="005D6699" w:rsidRDefault="001E63BD" w:rsidP="001E63BD">
      <w:pPr>
        <w:ind w:left="-180"/>
        <w:rPr>
          <w:rFonts w:asciiTheme="minorHAnsi" w:hAnsiTheme="minorHAnsi" w:cstheme="minorHAnsi"/>
          <w:sz w:val="24"/>
          <w:szCs w:val="24"/>
          <w:lang w:val="en-GB"/>
        </w:rPr>
      </w:pPr>
    </w:p>
    <w:p w:rsidR="001E63BD" w:rsidRPr="005D6699" w:rsidRDefault="001E63BD" w:rsidP="001E63BD">
      <w:pPr>
        <w:ind w:left="-180"/>
        <w:rPr>
          <w:b/>
          <w:sz w:val="24"/>
          <w:szCs w:val="24"/>
          <w:lang w:val="en-GB"/>
        </w:rPr>
      </w:pPr>
      <w:r w:rsidRPr="005D6699">
        <w:rPr>
          <w:b/>
          <w:sz w:val="24"/>
          <w:szCs w:val="24"/>
          <w:lang w:val="en-GB"/>
        </w:rPr>
        <w:t xml:space="preserve">The world must increase its usable water supply and effectively manage water demand. These are the key findings in a new report from Rabobank. The report “Agricultural Water – Free Flowing Markets Sustain Growth” focuses significant attention on water markets as a tool that has been proven to be effective at delivering water where it’s most valued. According to the research, markets are an important part of ensuring that the proper allocation of water can occur, and helping ensure that the agricultural industry has access to enough water to be economically viable and can feed a growing world population. </w:t>
      </w:r>
    </w:p>
    <w:p w:rsidR="001E63BD" w:rsidRPr="005D6699" w:rsidRDefault="001E63BD" w:rsidP="001E63BD">
      <w:pPr>
        <w:ind w:left="-180"/>
        <w:rPr>
          <w:sz w:val="24"/>
          <w:szCs w:val="24"/>
          <w:lang w:val="en-GB"/>
        </w:rPr>
      </w:pPr>
    </w:p>
    <w:p w:rsidR="001E63BD" w:rsidRPr="005D6699" w:rsidRDefault="001E63BD" w:rsidP="001E63BD">
      <w:pPr>
        <w:ind w:left="-180"/>
        <w:rPr>
          <w:sz w:val="24"/>
          <w:szCs w:val="24"/>
          <w:lang w:val="en-GB"/>
        </w:rPr>
      </w:pPr>
      <w:r w:rsidRPr="005D6699">
        <w:rPr>
          <w:sz w:val="24"/>
          <w:szCs w:val="24"/>
          <w:lang w:val="en-GB"/>
        </w:rPr>
        <w:t xml:space="preserve">“We encourage food and </w:t>
      </w:r>
      <w:proofErr w:type="spellStart"/>
      <w:r w:rsidRPr="005D6699">
        <w:rPr>
          <w:sz w:val="24"/>
          <w:szCs w:val="24"/>
          <w:lang w:val="en-GB"/>
        </w:rPr>
        <w:t>agri</w:t>
      </w:r>
      <w:proofErr w:type="spellEnd"/>
      <w:r w:rsidRPr="005D6699">
        <w:rPr>
          <w:sz w:val="24"/>
          <w:szCs w:val="24"/>
          <w:lang w:val="en-GB"/>
        </w:rPr>
        <w:t xml:space="preserve"> suppliers and other leaders to be directly involved in the establishment of water markets to protect the long-run economic sustainability of the agriculture industry”, says Vernon Crowder, analyst at Rabobank. “Globally, local governance and investment will be required in order to ensure stable water supplies but also to replenish current deficits caused by years of overuse in many countries. Water markets will increase the overall net benefit to society, increase the incentive for expanded investment, while decreasing risk for the agriculture sector as a whole.”</w:t>
      </w:r>
    </w:p>
    <w:p w:rsidR="001E63BD" w:rsidRPr="005D6699" w:rsidRDefault="001E63BD" w:rsidP="005D6699">
      <w:pPr>
        <w:rPr>
          <w:sz w:val="24"/>
          <w:szCs w:val="24"/>
          <w:lang w:val="en-GB"/>
        </w:rPr>
      </w:pPr>
    </w:p>
    <w:p w:rsidR="00100C51" w:rsidRPr="005D6699" w:rsidRDefault="00100C51" w:rsidP="00100C51">
      <w:pPr>
        <w:ind w:left="-180"/>
        <w:rPr>
          <w:b/>
          <w:sz w:val="24"/>
          <w:szCs w:val="24"/>
          <w:lang w:val="en-GB"/>
        </w:rPr>
      </w:pPr>
      <w:r w:rsidRPr="005D6699">
        <w:rPr>
          <w:sz w:val="24"/>
          <w:szCs w:val="24"/>
          <w:lang w:val="en-GB"/>
        </w:rPr>
        <w:t>T</w:t>
      </w:r>
      <w:r w:rsidR="001E63BD" w:rsidRPr="005D6699">
        <w:rPr>
          <w:sz w:val="24"/>
          <w:szCs w:val="24"/>
          <w:lang w:val="en-GB"/>
        </w:rPr>
        <w:t xml:space="preserve">he </w:t>
      </w:r>
      <w:r w:rsidRPr="005D6699">
        <w:rPr>
          <w:sz w:val="24"/>
          <w:szCs w:val="24"/>
          <w:lang w:val="en-GB"/>
        </w:rPr>
        <w:t xml:space="preserve">following </w:t>
      </w:r>
      <w:r w:rsidR="001E63BD" w:rsidRPr="005D6699">
        <w:rPr>
          <w:sz w:val="24"/>
          <w:szCs w:val="24"/>
          <w:lang w:val="en-GB"/>
        </w:rPr>
        <w:t xml:space="preserve">pros and cons for some of the major agricultural regions of the globe </w:t>
      </w:r>
      <w:r w:rsidRPr="005D6699">
        <w:rPr>
          <w:sz w:val="24"/>
          <w:szCs w:val="24"/>
          <w:lang w:val="en-GB"/>
        </w:rPr>
        <w:t>are noted:</w:t>
      </w:r>
    </w:p>
    <w:p w:rsidR="005D6699" w:rsidRPr="005D6699" w:rsidRDefault="005D6699" w:rsidP="005D6699">
      <w:pPr>
        <w:rPr>
          <w:sz w:val="24"/>
          <w:szCs w:val="24"/>
          <w:lang w:val="en-US"/>
        </w:rPr>
      </w:pPr>
    </w:p>
    <w:p w:rsidR="005D6699" w:rsidRDefault="00D30C5F" w:rsidP="005D6699">
      <w:pPr>
        <w:ind w:left="-180"/>
        <w:rPr>
          <w:sz w:val="24"/>
          <w:szCs w:val="24"/>
          <w:lang w:val="en-GB" w:eastAsia="en-GB"/>
        </w:rPr>
      </w:pPr>
      <w:r>
        <w:rPr>
          <w:b/>
          <w:sz w:val="24"/>
          <w:szCs w:val="24"/>
          <w:lang w:val="en-US"/>
        </w:rPr>
        <w:t xml:space="preserve">Africa </w:t>
      </w:r>
      <w:r w:rsidRPr="005D6699">
        <w:rPr>
          <w:sz w:val="24"/>
          <w:szCs w:val="24"/>
          <w:lang w:val="en-GB"/>
        </w:rPr>
        <w:t>–</w:t>
      </w:r>
      <w:r w:rsidR="005D6699" w:rsidRPr="005D6699">
        <w:rPr>
          <w:sz w:val="24"/>
          <w:szCs w:val="24"/>
          <w:lang w:val="en-US"/>
        </w:rPr>
        <w:t xml:space="preserve"> Many </w:t>
      </w:r>
      <w:r w:rsidR="005D6699" w:rsidRPr="005D6699">
        <w:rPr>
          <w:sz w:val="24"/>
          <w:szCs w:val="24"/>
          <w:lang w:val="en-GB"/>
        </w:rPr>
        <w:t xml:space="preserve">African countries will be faced with some difficult challenges associated with rapid population growth and subsequent urbanisation. </w:t>
      </w:r>
      <w:r w:rsidR="005D6699" w:rsidRPr="005D6699">
        <w:rPr>
          <w:sz w:val="24"/>
          <w:szCs w:val="24"/>
          <w:lang w:val="en-GB" w:eastAsia="en-GB"/>
        </w:rPr>
        <w:t xml:space="preserve">A majority of countries in Africa have an international treaty in place to help protect the country’s water rights; however, within that framework, many countries do not have institutions or funds to manage how water is used. Balancing implementation of more formal, civic law-based strategies with local customary rules continues to be a challenge. The absence of rights and enforceability causes </w:t>
      </w:r>
      <w:proofErr w:type="spellStart"/>
      <w:r w:rsidR="005D6699" w:rsidRPr="005D6699">
        <w:rPr>
          <w:sz w:val="24"/>
          <w:szCs w:val="24"/>
          <w:lang w:val="en-GB" w:eastAsia="en-GB"/>
        </w:rPr>
        <w:t>overdrafting</w:t>
      </w:r>
      <w:proofErr w:type="spellEnd"/>
      <w:r w:rsidR="005D6699" w:rsidRPr="005D6699">
        <w:rPr>
          <w:sz w:val="24"/>
          <w:szCs w:val="24"/>
          <w:lang w:val="en-GB" w:eastAsia="en-GB"/>
        </w:rPr>
        <w:t xml:space="preserve"> to be a major problem in the region. Many countries also face challenges with technical development, political stability, and the ability to implement long term policies. The need for adequate water development and management is there; however, the lack of governance and investment proves challenging when trying to establish markets.</w:t>
      </w:r>
    </w:p>
    <w:p w:rsidR="005D6699" w:rsidRDefault="005D6699" w:rsidP="005D6699">
      <w:pPr>
        <w:ind w:left="-180"/>
        <w:rPr>
          <w:b/>
          <w:sz w:val="24"/>
          <w:szCs w:val="24"/>
          <w:lang w:val="en-GB"/>
        </w:rPr>
      </w:pPr>
    </w:p>
    <w:p w:rsidR="005D6699" w:rsidRPr="005D6699" w:rsidRDefault="005D6699" w:rsidP="005D6699">
      <w:pPr>
        <w:ind w:left="-180"/>
        <w:rPr>
          <w:b/>
          <w:sz w:val="24"/>
          <w:szCs w:val="24"/>
          <w:lang w:val="en-GB"/>
        </w:rPr>
      </w:pPr>
      <w:r w:rsidRPr="005D6699">
        <w:rPr>
          <w:b/>
          <w:sz w:val="24"/>
          <w:szCs w:val="24"/>
          <w:lang w:val="en-GB"/>
        </w:rPr>
        <w:t xml:space="preserve">Asia </w:t>
      </w:r>
      <w:r w:rsidRPr="005D6699">
        <w:rPr>
          <w:sz w:val="24"/>
          <w:szCs w:val="24"/>
          <w:lang w:val="en-GB"/>
        </w:rPr>
        <w:t xml:space="preserve">– Much of Asia struggles to maintain adequate water for basic health and sanitation purposes, much less for agricultural purposes. Countries such as China and India have both seen explosive economic development at the same time fuelling demand for water.   In recent years there has been political tension between China, India, and other neighbouring countries as the Chinese have begun building dams along rivers that flow across borders. This along with groundwater overdraft has been the cause of both political and agricultural challenges in India. </w:t>
      </w:r>
    </w:p>
    <w:p w:rsidR="005D6699" w:rsidRDefault="005D6699" w:rsidP="00100C51">
      <w:pPr>
        <w:ind w:left="-180"/>
        <w:rPr>
          <w:b/>
          <w:sz w:val="24"/>
          <w:szCs w:val="24"/>
          <w:lang w:val="en-GB"/>
        </w:rPr>
      </w:pPr>
    </w:p>
    <w:p w:rsidR="000E3AFB" w:rsidRDefault="00D30C5F" w:rsidP="000E3AFB">
      <w:pPr>
        <w:ind w:left="-180"/>
        <w:rPr>
          <w:b/>
          <w:sz w:val="24"/>
          <w:szCs w:val="24"/>
          <w:lang w:val="en-US"/>
        </w:rPr>
      </w:pPr>
      <w:r>
        <w:rPr>
          <w:b/>
          <w:sz w:val="24"/>
          <w:szCs w:val="24"/>
          <w:lang w:val="en-GB"/>
        </w:rPr>
        <w:t xml:space="preserve">Europe </w:t>
      </w:r>
      <w:r w:rsidRPr="005D6699">
        <w:rPr>
          <w:sz w:val="24"/>
          <w:szCs w:val="24"/>
          <w:lang w:val="en-GB"/>
        </w:rPr>
        <w:t>–</w:t>
      </w:r>
      <w:r w:rsidR="005D6699" w:rsidRPr="005D6699">
        <w:rPr>
          <w:b/>
          <w:sz w:val="24"/>
          <w:szCs w:val="24"/>
          <w:lang w:val="en-GB"/>
        </w:rPr>
        <w:t xml:space="preserve"> </w:t>
      </w:r>
      <w:r w:rsidR="005D6699" w:rsidRPr="005D6699">
        <w:rPr>
          <w:sz w:val="24"/>
          <w:szCs w:val="24"/>
          <w:lang w:val="en-US"/>
        </w:rPr>
        <w:t>While not in the report, this does not preclude European countries from the discussion of the need for water markets. Countries and regions in Europe have different experiences with water markets, some Dutch water boards have been managing water quality, quantity and infrastructure for centuries—which are essential for proper water management. The 2006-2008 drought in Spain encouraged government officials to revamp their water management strategies; however, once the drought was officiall</w:t>
      </w:r>
      <w:r w:rsidR="005D6699">
        <w:rPr>
          <w:sz w:val="24"/>
          <w:szCs w:val="24"/>
          <w:lang w:val="en-US"/>
        </w:rPr>
        <w:t xml:space="preserve">y over, the market evaporated. </w:t>
      </w:r>
      <w:r w:rsidR="005D6699" w:rsidRPr="005D6699">
        <w:rPr>
          <w:sz w:val="24"/>
          <w:szCs w:val="24"/>
          <w:lang w:val="en-US"/>
        </w:rPr>
        <w:t xml:space="preserve">The different countries and regions in Europe are not exempt from water management challenges and will benefit from implementing markets. </w:t>
      </w:r>
    </w:p>
    <w:p w:rsidR="00100C51" w:rsidRPr="00D30C5F" w:rsidRDefault="001E63BD" w:rsidP="000E3AFB">
      <w:pPr>
        <w:ind w:left="-180"/>
        <w:rPr>
          <w:b/>
          <w:sz w:val="24"/>
          <w:szCs w:val="24"/>
          <w:lang w:val="en-US"/>
        </w:rPr>
      </w:pPr>
      <w:r w:rsidRPr="005D6699">
        <w:rPr>
          <w:b/>
          <w:sz w:val="24"/>
          <w:szCs w:val="24"/>
          <w:lang w:val="en-GB"/>
        </w:rPr>
        <w:lastRenderedPageBreak/>
        <w:t>Latin America</w:t>
      </w:r>
      <w:r w:rsidRPr="005D6699">
        <w:rPr>
          <w:sz w:val="24"/>
          <w:szCs w:val="24"/>
          <w:lang w:val="en-GB"/>
        </w:rPr>
        <w:t xml:space="preserve"> – The vast differences in geographical and political situations make the countries of Latin America each unique. Looking at one of the largest countries, Brazil, the report notes that this historically ‘water rich’ country has only recently begun to formulate formal water rights. This has been compounded by a recent drought in some regions and the realization that the current infrastructure is inadequate to manage the resource from one location to another. Water challenges facing Mexico and Chile are also discussed in the note.</w:t>
      </w:r>
    </w:p>
    <w:p w:rsidR="00270F7C" w:rsidRDefault="00270F7C" w:rsidP="00100C51">
      <w:pPr>
        <w:ind w:left="-180"/>
        <w:rPr>
          <w:b/>
          <w:sz w:val="24"/>
          <w:szCs w:val="24"/>
          <w:lang w:val="en-GB"/>
        </w:rPr>
      </w:pPr>
    </w:p>
    <w:p w:rsidR="00270F7C" w:rsidRPr="005D6699" w:rsidRDefault="00270F7C" w:rsidP="00270F7C">
      <w:pPr>
        <w:ind w:left="-180"/>
        <w:rPr>
          <w:b/>
          <w:sz w:val="24"/>
          <w:szCs w:val="24"/>
          <w:lang w:val="en-GB"/>
        </w:rPr>
      </w:pPr>
      <w:r w:rsidRPr="005D6699">
        <w:rPr>
          <w:b/>
          <w:sz w:val="24"/>
          <w:szCs w:val="24"/>
          <w:lang w:val="en-GB"/>
        </w:rPr>
        <w:t>North America</w:t>
      </w:r>
      <w:r w:rsidRPr="005D6699">
        <w:rPr>
          <w:sz w:val="24"/>
          <w:szCs w:val="24"/>
          <w:lang w:val="en-GB"/>
        </w:rPr>
        <w:t xml:space="preserve"> – While considered ‘water rich’ in a global sense, specific areas such as the Colorado River Basin, the Ogallala Aquifer and California are being threatened by significant exploitation of their respective water resource. The much publicized drought in California has brought to the forefront the challenges surrounding water rights and the need for further investment in water projects, and water markets.</w:t>
      </w:r>
    </w:p>
    <w:p w:rsidR="00270F7C" w:rsidRPr="005D6699" w:rsidRDefault="00270F7C" w:rsidP="00100C51">
      <w:pPr>
        <w:ind w:left="-180"/>
        <w:rPr>
          <w:b/>
          <w:sz w:val="24"/>
          <w:szCs w:val="24"/>
          <w:lang w:val="en-GB"/>
        </w:rPr>
      </w:pPr>
    </w:p>
    <w:p w:rsidR="005D6699" w:rsidRPr="005D6699" w:rsidRDefault="001E63BD" w:rsidP="005D6699">
      <w:pPr>
        <w:ind w:left="-180"/>
        <w:rPr>
          <w:b/>
          <w:sz w:val="24"/>
          <w:szCs w:val="24"/>
          <w:lang w:val="en-GB"/>
        </w:rPr>
      </w:pPr>
      <w:r w:rsidRPr="005D6699">
        <w:rPr>
          <w:b/>
          <w:sz w:val="24"/>
          <w:szCs w:val="24"/>
          <w:lang w:val="en-GB"/>
        </w:rPr>
        <w:t xml:space="preserve">Oceania </w:t>
      </w:r>
      <w:r w:rsidRPr="005D6699">
        <w:rPr>
          <w:sz w:val="24"/>
          <w:szCs w:val="24"/>
          <w:lang w:val="en-GB"/>
        </w:rPr>
        <w:t>– The story in this geographic region is really Australia and the decade long drought it recently faced. Lauded as a success story, Australia has been used as a model of reform in recent years. Water markets have been used to provide an essential conduit through which a truer economic value has been placed on water resources. As a result, efficiencies have been gained and new opportunities such as water trading have been used to manage farm incomes in the face of commodity price and drought risk.</w:t>
      </w:r>
    </w:p>
    <w:p w:rsidR="005D6699" w:rsidRDefault="005D6699" w:rsidP="005D6699">
      <w:pPr>
        <w:ind w:left="-180"/>
        <w:rPr>
          <w:b/>
          <w:sz w:val="24"/>
          <w:szCs w:val="24"/>
          <w:lang w:val="en-GB"/>
        </w:rPr>
      </w:pPr>
    </w:p>
    <w:p w:rsidR="00D30C5F" w:rsidRPr="005D6699" w:rsidRDefault="00D30C5F" w:rsidP="005D6699">
      <w:pPr>
        <w:ind w:left="-180"/>
        <w:rPr>
          <w:b/>
          <w:sz w:val="24"/>
          <w:szCs w:val="24"/>
          <w:lang w:val="en-GB"/>
        </w:rPr>
      </w:pPr>
    </w:p>
    <w:p w:rsidR="005D6699" w:rsidRPr="000E3AFB" w:rsidRDefault="009D5A6A" w:rsidP="005D6699">
      <w:pPr>
        <w:ind w:left="-180"/>
        <w:rPr>
          <w:b/>
          <w:sz w:val="22"/>
          <w:szCs w:val="22"/>
          <w:lang w:val="en-GB"/>
        </w:rPr>
      </w:pPr>
      <w:r w:rsidRPr="000E3AFB">
        <w:rPr>
          <w:b/>
          <w:sz w:val="22"/>
          <w:szCs w:val="22"/>
          <w:lang w:val="en-GB"/>
        </w:rPr>
        <w:t>For more information please contact the report’s author</w:t>
      </w:r>
      <w:r w:rsidR="00D633A5" w:rsidRPr="000E3AFB">
        <w:rPr>
          <w:b/>
          <w:sz w:val="22"/>
          <w:szCs w:val="22"/>
          <w:lang w:val="en-GB"/>
        </w:rPr>
        <w:t>s</w:t>
      </w:r>
      <w:r w:rsidRPr="000E3AFB">
        <w:rPr>
          <w:b/>
          <w:sz w:val="22"/>
          <w:szCs w:val="22"/>
          <w:lang w:val="en-GB"/>
        </w:rPr>
        <w:t xml:space="preserve">: </w:t>
      </w:r>
    </w:p>
    <w:p w:rsidR="00974A2D" w:rsidRPr="000E3AFB" w:rsidRDefault="00100C51" w:rsidP="005D6699">
      <w:pPr>
        <w:ind w:left="-180"/>
        <w:rPr>
          <w:sz w:val="22"/>
          <w:szCs w:val="22"/>
          <w:lang w:val="de-DE"/>
        </w:rPr>
      </w:pPr>
      <w:r w:rsidRPr="000E3AFB">
        <w:rPr>
          <w:sz w:val="22"/>
          <w:szCs w:val="22"/>
          <w:lang w:val="en-GB"/>
        </w:rPr>
        <w:t>Vernon Crowder</w:t>
      </w:r>
      <w:r w:rsidR="00081EC2" w:rsidRPr="000E3AFB">
        <w:rPr>
          <w:sz w:val="22"/>
          <w:szCs w:val="22"/>
          <w:lang w:val="de-DE"/>
        </w:rPr>
        <w:t xml:space="preserve">: </w:t>
      </w:r>
      <w:r w:rsidR="00377C0D" w:rsidRPr="000E3AFB">
        <w:rPr>
          <w:sz w:val="22"/>
          <w:szCs w:val="22"/>
        </w:rPr>
        <w:fldChar w:fldCharType="begin"/>
      </w:r>
      <w:r w:rsidR="00377C0D" w:rsidRPr="000E3AFB">
        <w:rPr>
          <w:sz w:val="22"/>
          <w:szCs w:val="22"/>
          <w:lang w:val="en-GB"/>
        </w:rPr>
        <w:instrText xml:space="preserve"> HYPERLINK "mailto:Vernon.Crowder@Rabobank.com" </w:instrText>
      </w:r>
      <w:r w:rsidR="00377C0D" w:rsidRPr="000E3AFB">
        <w:rPr>
          <w:sz w:val="22"/>
          <w:szCs w:val="22"/>
        </w:rPr>
        <w:fldChar w:fldCharType="separate"/>
      </w:r>
      <w:r w:rsidRPr="000E3AFB">
        <w:rPr>
          <w:rStyle w:val="Hyperlink"/>
          <w:sz w:val="22"/>
          <w:szCs w:val="22"/>
          <w:lang w:val="de-DE"/>
        </w:rPr>
        <w:t>Vernon.Crowder@Rabobank.com</w:t>
      </w:r>
      <w:r w:rsidR="00377C0D" w:rsidRPr="000E3AFB">
        <w:rPr>
          <w:rStyle w:val="Hyperlink"/>
          <w:sz w:val="22"/>
          <w:szCs w:val="22"/>
          <w:lang w:val="de-DE"/>
        </w:rPr>
        <w:fldChar w:fldCharType="end"/>
      </w:r>
      <w:r w:rsidR="00081EC2" w:rsidRPr="000E3AFB">
        <w:rPr>
          <w:sz w:val="22"/>
          <w:szCs w:val="22"/>
          <w:lang w:val="de-DE"/>
        </w:rPr>
        <w:t xml:space="preserve">, </w:t>
      </w:r>
      <w:r w:rsidR="005D6699" w:rsidRPr="000E3AFB">
        <w:rPr>
          <w:sz w:val="22"/>
          <w:szCs w:val="22"/>
          <w:lang w:val="de-DE"/>
        </w:rPr>
        <w:t>+1 (559) 4477931</w:t>
      </w:r>
    </w:p>
    <w:p w:rsidR="005D6699" w:rsidRPr="000E3AFB" w:rsidRDefault="005D6699" w:rsidP="005D6699">
      <w:pPr>
        <w:ind w:left="-180"/>
        <w:rPr>
          <w:sz w:val="22"/>
          <w:szCs w:val="22"/>
          <w:lang w:val="de-DE"/>
        </w:rPr>
      </w:pPr>
      <w:r w:rsidRPr="000E3AFB">
        <w:rPr>
          <w:sz w:val="22"/>
          <w:szCs w:val="22"/>
          <w:lang w:val="de-DE"/>
        </w:rPr>
        <w:t xml:space="preserve">Roland Fumasi: </w:t>
      </w:r>
      <w:r w:rsidRPr="000E3AFB">
        <w:rPr>
          <w:sz w:val="22"/>
          <w:szCs w:val="22"/>
          <w:lang w:val="de-DE"/>
        </w:rPr>
        <w:fldChar w:fldCharType="begin"/>
      </w:r>
      <w:r w:rsidRPr="000E3AFB">
        <w:rPr>
          <w:sz w:val="22"/>
          <w:szCs w:val="22"/>
          <w:lang w:val="de-DE"/>
        </w:rPr>
        <w:instrText xml:space="preserve"> HYPERLINK "mailto:Roland.Fumasi@rabobank.com" </w:instrText>
      </w:r>
      <w:r w:rsidRPr="000E3AFB">
        <w:rPr>
          <w:sz w:val="22"/>
          <w:szCs w:val="22"/>
          <w:lang w:val="de-DE"/>
        </w:rPr>
        <w:fldChar w:fldCharType="separate"/>
      </w:r>
      <w:r w:rsidRPr="000E3AFB">
        <w:rPr>
          <w:rStyle w:val="Hyperlink"/>
          <w:sz w:val="22"/>
          <w:szCs w:val="22"/>
          <w:lang w:val="de-DE"/>
        </w:rPr>
        <w:t>Roland.Fumasi@rabobank.com</w:t>
      </w:r>
      <w:r w:rsidRPr="000E3AFB">
        <w:rPr>
          <w:sz w:val="22"/>
          <w:szCs w:val="22"/>
          <w:lang w:val="de-DE"/>
        </w:rPr>
        <w:fldChar w:fldCharType="end"/>
      </w:r>
      <w:r w:rsidRPr="000E3AFB">
        <w:rPr>
          <w:sz w:val="22"/>
          <w:szCs w:val="22"/>
          <w:lang w:val="de-DE"/>
        </w:rPr>
        <w:t>, +1 (559) 4477961</w:t>
      </w:r>
    </w:p>
    <w:p w:rsidR="005D6699" w:rsidRPr="000E3AFB" w:rsidRDefault="005D6699" w:rsidP="005D6699">
      <w:pPr>
        <w:ind w:left="-180"/>
        <w:rPr>
          <w:sz w:val="22"/>
          <w:szCs w:val="22"/>
          <w:lang w:val="de-DE"/>
        </w:rPr>
      </w:pPr>
    </w:p>
    <w:p w:rsidR="005D6699" w:rsidRPr="000E3AFB" w:rsidRDefault="00A33EF8" w:rsidP="005D6699">
      <w:pPr>
        <w:ind w:left="-180"/>
        <w:rPr>
          <w:sz w:val="22"/>
          <w:szCs w:val="22"/>
          <w:lang w:val="de-DE"/>
        </w:rPr>
      </w:pPr>
      <w:r w:rsidRPr="000E3AFB">
        <w:rPr>
          <w:sz w:val="22"/>
          <w:szCs w:val="22"/>
          <w:lang w:val="en-GB"/>
        </w:rPr>
        <w:t xml:space="preserve">For other information, please contact Rabobank press office: </w:t>
      </w:r>
      <w:hyperlink r:id="rId8" w:history="1">
        <w:r w:rsidR="002E5193" w:rsidRPr="000E3AFB">
          <w:rPr>
            <w:rStyle w:val="Hyperlink"/>
            <w:sz w:val="22"/>
            <w:szCs w:val="22"/>
            <w:lang w:val="en-GB"/>
          </w:rPr>
          <w:t>Madelon.Kaspers@Rabobank.com</w:t>
        </w:r>
      </w:hyperlink>
      <w:r w:rsidR="002E5193" w:rsidRPr="000E3AFB">
        <w:rPr>
          <w:sz w:val="22"/>
          <w:szCs w:val="22"/>
          <w:lang w:val="en-GB"/>
        </w:rPr>
        <w:t xml:space="preserve"> </w:t>
      </w:r>
      <w:r w:rsidRPr="000E3AFB">
        <w:rPr>
          <w:color w:val="1F497D"/>
          <w:sz w:val="22"/>
          <w:szCs w:val="22"/>
          <w:lang w:val="en-GB"/>
        </w:rPr>
        <w:t xml:space="preserve"> </w:t>
      </w:r>
      <w:r w:rsidR="002E5193" w:rsidRPr="000E3AFB">
        <w:rPr>
          <w:rStyle w:val="hs41"/>
          <w:lang w:val="en-GB"/>
        </w:rPr>
        <w:t>+31 610 887 244</w:t>
      </w:r>
    </w:p>
    <w:p w:rsidR="005D6699" w:rsidRPr="000E3AFB" w:rsidRDefault="005D6699" w:rsidP="005D6699">
      <w:pPr>
        <w:ind w:left="-180"/>
        <w:rPr>
          <w:sz w:val="22"/>
          <w:szCs w:val="22"/>
          <w:lang w:val="de-DE"/>
        </w:rPr>
      </w:pPr>
    </w:p>
    <w:p w:rsidR="000E3AFB" w:rsidRDefault="009A7D56" w:rsidP="000E3AFB">
      <w:pPr>
        <w:ind w:left="-180"/>
        <w:rPr>
          <w:sz w:val="22"/>
          <w:szCs w:val="22"/>
          <w:lang w:val="de-DE"/>
        </w:rPr>
      </w:pPr>
      <w:r w:rsidRPr="000E3AFB">
        <w:rPr>
          <w:sz w:val="22"/>
          <w:szCs w:val="22"/>
          <w:lang w:val="en-GB"/>
        </w:rPr>
        <w:t>For your social media ready version of this press release:</w:t>
      </w:r>
      <w:r w:rsidR="000E3AFB">
        <w:rPr>
          <w:sz w:val="22"/>
          <w:szCs w:val="22"/>
          <w:lang w:val="de-DE"/>
        </w:rPr>
        <w:t xml:space="preserve"> </w:t>
      </w:r>
      <w:hyperlink r:id="rId9" w:history="1">
        <w:r w:rsidRPr="000E3AFB">
          <w:rPr>
            <w:rStyle w:val="Hyperlink"/>
            <w:sz w:val="22"/>
            <w:szCs w:val="22"/>
            <w:lang w:val="de-DE"/>
          </w:rPr>
          <w:t>http://rabobank-food-agribusiness-research.pressdoc.com</w:t>
        </w:r>
      </w:hyperlink>
    </w:p>
    <w:p w:rsidR="00D30C5F" w:rsidRPr="000E3AFB" w:rsidRDefault="00D30C5F" w:rsidP="000E3AFB">
      <w:pPr>
        <w:ind w:left="-180"/>
        <w:rPr>
          <w:sz w:val="22"/>
          <w:szCs w:val="22"/>
          <w:lang w:val="de-DE"/>
        </w:rPr>
      </w:pPr>
      <w:r w:rsidRPr="000E3AFB">
        <w:rPr>
          <w:sz w:val="22"/>
          <w:szCs w:val="22"/>
          <w:lang w:val="en-GB"/>
        </w:rPr>
        <w:t xml:space="preserve">Also visit: </w:t>
      </w:r>
      <w:hyperlink r:id="rId10" w:history="1">
        <w:r w:rsidR="005D6699" w:rsidRPr="000E3AFB">
          <w:rPr>
            <w:rStyle w:val="Hyperlink"/>
            <w:sz w:val="22"/>
            <w:szCs w:val="22"/>
            <w:lang w:val="de-DE"/>
          </w:rPr>
          <w:t>www.Rabobank.com/f&amp;a</w:t>
        </w:r>
      </w:hyperlink>
      <w:r w:rsidRPr="000E3AFB">
        <w:rPr>
          <w:rStyle w:val="Hyperlink"/>
          <w:sz w:val="22"/>
          <w:szCs w:val="22"/>
          <w:lang w:val="de-DE"/>
        </w:rPr>
        <w:t xml:space="preserve"> </w:t>
      </w:r>
      <w:r w:rsidRPr="000E3AFB">
        <w:rPr>
          <w:rStyle w:val="Hyperlink"/>
          <w:sz w:val="22"/>
          <w:szCs w:val="22"/>
          <w:u w:val="none"/>
          <w:lang w:val="de-DE"/>
        </w:rPr>
        <w:t xml:space="preserve"> </w:t>
      </w:r>
      <w:r w:rsidRPr="000E3AFB">
        <w:rPr>
          <w:rStyle w:val="Hyperlink"/>
          <w:color w:val="auto"/>
          <w:sz w:val="22"/>
          <w:szCs w:val="22"/>
          <w:u w:val="none"/>
          <w:lang w:val="de-DE"/>
        </w:rPr>
        <w:t>or</w:t>
      </w:r>
      <w:r w:rsidRPr="000E3AFB">
        <w:rPr>
          <w:rStyle w:val="Hyperlink"/>
          <w:sz w:val="22"/>
          <w:szCs w:val="22"/>
          <w:lang w:val="de-DE"/>
        </w:rPr>
        <w:t xml:space="preserve"> </w:t>
      </w:r>
      <w:hyperlink r:id="rId11" w:history="1">
        <w:r w:rsidR="005D6699" w:rsidRPr="000E3AFB">
          <w:rPr>
            <w:rStyle w:val="Hyperlink"/>
            <w:sz w:val="22"/>
            <w:szCs w:val="22"/>
            <w:lang w:val="de-DE"/>
          </w:rPr>
          <w:t>www.FAR.Rabobank.com</w:t>
        </w:r>
      </w:hyperlink>
    </w:p>
    <w:p w:rsidR="009A7D56" w:rsidRPr="000E3AFB" w:rsidRDefault="009A7D56" w:rsidP="00D30C5F">
      <w:pPr>
        <w:ind w:left="-180"/>
        <w:rPr>
          <w:rStyle w:val="Hyperlink"/>
          <w:sz w:val="22"/>
          <w:szCs w:val="22"/>
          <w:lang w:val="de-DE"/>
        </w:rPr>
      </w:pPr>
      <w:r w:rsidRPr="000E3AFB">
        <w:rPr>
          <w:color w:val="000000"/>
          <w:sz w:val="22"/>
          <w:szCs w:val="22"/>
          <w:lang w:val="en-GB"/>
        </w:rPr>
        <w:t>Follow us on Twitter:</w:t>
      </w:r>
      <w:r w:rsidR="00CF4F95" w:rsidRPr="000E3AFB">
        <w:rPr>
          <w:color w:val="000000"/>
          <w:sz w:val="22"/>
          <w:szCs w:val="22"/>
          <w:lang w:val="en-GB"/>
        </w:rPr>
        <w:t xml:space="preserve"> </w:t>
      </w:r>
      <w:hyperlink r:id="rId12" w:history="1">
        <w:r w:rsidRPr="000E3AFB">
          <w:rPr>
            <w:rStyle w:val="Hyperlink"/>
            <w:sz w:val="22"/>
            <w:szCs w:val="22"/>
            <w:lang w:val="en-GB"/>
          </w:rPr>
          <w:t>@</w:t>
        </w:r>
        <w:proofErr w:type="spellStart"/>
        <w:r w:rsidRPr="000E3AFB">
          <w:rPr>
            <w:rStyle w:val="Hyperlink"/>
            <w:sz w:val="22"/>
            <w:szCs w:val="22"/>
            <w:lang w:val="en-GB"/>
          </w:rPr>
          <w:t>rabofoodagri</w:t>
        </w:r>
        <w:proofErr w:type="spellEnd"/>
      </w:hyperlink>
    </w:p>
    <w:p w:rsidR="00100835" w:rsidRPr="000E3AFB" w:rsidRDefault="00100835" w:rsidP="009A7D56">
      <w:pPr>
        <w:tabs>
          <w:tab w:val="right" w:pos="-284"/>
          <w:tab w:val="right" w:pos="-142"/>
          <w:tab w:val="right" w:pos="0"/>
        </w:tabs>
        <w:ind w:left="-142" w:right="113" w:firstLine="142"/>
        <w:rPr>
          <w:b/>
          <w:sz w:val="22"/>
          <w:szCs w:val="22"/>
          <w:lang w:val="en-GB"/>
        </w:rPr>
      </w:pPr>
    </w:p>
    <w:p w:rsidR="009A7D56" w:rsidRPr="000E3AFB" w:rsidRDefault="009A7D56" w:rsidP="008D6A31">
      <w:pPr>
        <w:tabs>
          <w:tab w:val="right" w:pos="-284"/>
          <w:tab w:val="right" w:pos="-142"/>
          <w:tab w:val="right" w:pos="0"/>
        </w:tabs>
        <w:ind w:right="113"/>
        <w:rPr>
          <w:b/>
          <w:sz w:val="22"/>
          <w:szCs w:val="22"/>
          <w:lang w:val="en-GB"/>
        </w:rPr>
      </w:pPr>
      <w:r w:rsidRPr="000E3AFB">
        <w:rPr>
          <w:b/>
          <w:sz w:val="22"/>
          <w:szCs w:val="22"/>
          <w:lang w:val="en-GB"/>
        </w:rPr>
        <w:t>NOTE</w:t>
      </w:r>
    </w:p>
    <w:p w:rsidR="009A7D56" w:rsidRPr="000E3AFB" w:rsidRDefault="009A7D56" w:rsidP="009A7D56">
      <w:pPr>
        <w:pStyle w:val="ListParagraph"/>
        <w:numPr>
          <w:ilvl w:val="0"/>
          <w:numId w:val="1"/>
        </w:numPr>
        <w:tabs>
          <w:tab w:val="right" w:pos="-284"/>
          <w:tab w:val="right" w:pos="-142"/>
          <w:tab w:val="right" w:pos="0"/>
        </w:tabs>
        <w:ind w:right="113"/>
        <w:rPr>
          <w:sz w:val="22"/>
          <w:szCs w:val="22"/>
          <w:lang w:val="en-GB"/>
        </w:rPr>
      </w:pPr>
      <w:r w:rsidRPr="000E3AFB">
        <w:rPr>
          <w:sz w:val="22"/>
          <w:szCs w:val="22"/>
          <w:lang w:val="en-GB"/>
        </w:rPr>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9A7D56" w:rsidRPr="000E3AFB" w:rsidRDefault="009A7D56" w:rsidP="009A7D56">
      <w:pPr>
        <w:pStyle w:val="ListParagraph"/>
        <w:numPr>
          <w:ilvl w:val="0"/>
          <w:numId w:val="1"/>
        </w:numPr>
        <w:tabs>
          <w:tab w:val="right" w:pos="-284"/>
          <w:tab w:val="right" w:pos="-142"/>
          <w:tab w:val="right" w:pos="0"/>
        </w:tabs>
        <w:ind w:right="113"/>
        <w:rPr>
          <w:sz w:val="22"/>
          <w:szCs w:val="22"/>
          <w:lang w:val="en-GB"/>
        </w:rPr>
      </w:pPr>
      <w:r w:rsidRPr="000E3AFB">
        <w:rPr>
          <w:sz w:val="22"/>
          <w:szCs w:val="22"/>
          <w:lang w:val="en-GB"/>
        </w:rPr>
        <w:t>Please note that it is expressly forbidden to forward the attached report/presentation in any form to third parties, or to publish this report either partially or entirely on a website.</w:t>
      </w:r>
    </w:p>
    <w:p w:rsidR="009A7D56" w:rsidRPr="000E3AFB" w:rsidRDefault="009A7D56" w:rsidP="009A7D56">
      <w:pPr>
        <w:pStyle w:val="ListParagraph"/>
        <w:numPr>
          <w:ilvl w:val="0"/>
          <w:numId w:val="1"/>
        </w:numPr>
        <w:tabs>
          <w:tab w:val="right" w:pos="-284"/>
          <w:tab w:val="right" w:pos="-142"/>
          <w:tab w:val="right" w:pos="0"/>
        </w:tabs>
        <w:ind w:right="113"/>
        <w:rPr>
          <w:sz w:val="22"/>
          <w:szCs w:val="22"/>
          <w:lang w:val="en-GB"/>
        </w:rPr>
      </w:pPr>
      <w:r w:rsidRPr="000E3AFB">
        <w:rPr>
          <w:sz w:val="22"/>
          <w:szCs w:val="22"/>
          <w:lang w:val="en-GB"/>
        </w:rPr>
        <w:t>Rabobank has recently updated the distribution lists for Food &amp; Agribusiness Research reports. If you have no interest in further receiving this information, please let us know and we will remove your email address promptly.</w:t>
      </w:r>
    </w:p>
    <w:p w:rsidR="000E3AFB" w:rsidRPr="000E3AFB" w:rsidRDefault="000E3AFB" w:rsidP="000E3AFB">
      <w:pPr>
        <w:pStyle w:val="ListParagraph"/>
        <w:tabs>
          <w:tab w:val="right" w:pos="-284"/>
          <w:tab w:val="right" w:pos="-142"/>
          <w:tab w:val="right" w:pos="0"/>
        </w:tabs>
        <w:ind w:right="113"/>
        <w:rPr>
          <w:sz w:val="22"/>
          <w:szCs w:val="22"/>
          <w:lang w:val="en-GB"/>
        </w:rPr>
      </w:pPr>
      <w:bookmarkStart w:id="0" w:name="_GoBack"/>
      <w:bookmarkEnd w:id="0"/>
    </w:p>
    <w:p w:rsidR="000E3AFB" w:rsidRPr="000E3AFB" w:rsidRDefault="000E3AFB" w:rsidP="000E3AFB">
      <w:pPr>
        <w:pStyle w:val="hs11"/>
        <w:rPr>
          <w:sz w:val="22"/>
          <w:szCs w:val="22"/>
          <w:lang w:val="nl-NL"/>
        </w:rPr>
      </w:pPr>
      <w:r w:rsidRPr="000E3AFB">
        <w:rPr>
          <w:rStyle w:val="hs61"/>
          <w:sz w:val="22"/>
          <w:szCs w:val="22"/>
        </w:rPr>
        <w:t xml:space="preserve">Feeding nine billion people requires a vision and solutions that do not stop at the gate of a farm or the turnstiles of a supermarket. Banking for Food accordingly encompasses all links </w:t>
      </w:r>
      <w:r w:rsidRPr="000E3AFB">
        <w:rPr>
          <w:rStyle w:val="hs61"/>
          <w:sz w:val="22"/>
          <w:szCs w:val="22"/>
        </w:rPr>
        <w:lastRenderedPageBreak/>
        <w:t xml:space="preserve">in the food chains, in and outside the Netherlands: from farmers and horticulturists and their suppliers to businesses processing agricultural products and transport businesses and supermarket chains. You can read our entire vision </w:t>
      </w:r>
      <w:hyperlink r:id="rId13" w:tgtFrame="_blank" w:history="1">
        <w:r w:rsidRPr="000E3AFB">
          <w:rPr>
            <w:rStyle w:val="Hyperlink"/>
            <w:sz w:val="22"/>
            <w:szCs w:val="22"/>
          </w:rPr>
          <w:t>h</w:t>
        </w:r>
        <w:r w:rsidRPr="000E3AFB">
          <w:rPr>
            <w:rStyle w:val="Hyperlink"/>
            <w:sz w:val="22"/>
            <w:szCs w:val="22"/>
          </w:rPr>
          <w:t>e</w:t>
        </w:r>
        <w:r w:rsidRPr="000E3AFB">
          <w:rPr>
            <w:rStyle w:val="Hyperlink"/>
            <w:sz w:val="22"/>
            <w:szCs w:val="22"/>
          </w:rPr>
          <w:t>re</w:t>
        </w:r>
      </w:hyperlink>
      <w:r w:rsidRPr="000E3AFB">
        <w:rPr>
          <w:rStyle w:val="hs61"/>
          <w:sz w:val="22"/>
          <w:szCs w:val="22"/>
        </w:rPr>
        <w:t>. </w:t>
      </w:r>
    </w:p>
    <w:p w:rsidR="000E3AFB" w:rsidRPr="00D633A5" w:rsidRDefault="000E3AFB" w:rsidP="000E3AFB">
      <w:pPr>
        <w:pStyle w:val="ListParagraph"/>
        <w:tabs>
          <w:tab w:val="right" w:pos="-284"/>
          <w:tab w:val="right" w:pos="-142"/>
          <w:tab w:val="right" w:pos="0"/>
        </w:tabs>
        <w:ind w:right="113"/>
        <w:rPr>
          <w:sz w:val="24"/>
          <w:szCs w:val="24"/>
          <w:lang w:val="en-GB"/>
        </w:rPr>
      </w:pPr>
    </w:p>
    <w:sectPr w:rsidR="000E3AFB" w:rsidRPr="00D633A5" w:rsidSect="002C0E35">
      <w:headerReference w:type="default" r:id="rId14"/>
      <w:footerReference w:type="default" r:id="rId15"/>
      <w:headerReference w:type="first" r:id="rId16"/>
      <w:footerReference w:type="first" r:id="rId17"/>
      <w:pgSz w:w="11901" w:h="16834"/>
      <w:pgMar w:top="2155" w:right="1128" w:bottom="1701"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493" w:rsidRDefault="009F1493" w:rsidP="002C0E35">
      <w:pPr>
        <w:spacing w:line="240" w:lineRule="auto"/>
      </w:pPr>
      <w:r>
        <w:separator/>
      </w:r>
    </w:p>
  </w:endnote>
  <w:endnote w:type="continuationSeparator" w:id="0">
    <w:p w:rsidR="009F1493" w:rsidRDefault="009F1493" w:rsidP="002C0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BoldItalic">
    <w:panose1 w:val="02000000000000000000"/>
    <w:charset w:val="00"/>
    <w:family w:val="auto"/>
    <w:pitch w:val="variable"/>
    <w:sig w:usb0="A000002F" w:usb1="1000004A" w:usb2="00000000" w:usb3="00000000" w:csb0="00000111" w:csb1="00000000"/>
  </w:font>
  <w:font w:name="Myriad-Italic">
    <w:panose1 w:val="02000000000000000000"/>
    <w:charset w:val="00"/>
    <w:family w:val="auto"/>
    <w:pitch w:val="variable"/>
    <w:sig w:usb0="A000002F" w:usb1="1000004A" w:usb2="00000000" w:usb3="00000000" w:csb0="00000111" w:csb1="00000000"/>
  </w:font>
  <w:font w:name="Myriad-ExtraBoldItalic">
    <w:altName w:val="Times New Roman"/>
    <w:panose1 w:val="02000000000000000000"/>
    <w:charset w:val="00"/>
    <w:family w:val="auto"/>
    <w:pitch w:val="variable"/>
    <w:sig w:usb0="A000002F" w:usb1="1000004A" w:usb2="00000000" w:usb3="00000000" w:csb0="00000111" w:csb1="00000000"/>
  </w:font>
  <w:font w:name="Rabobankfont">
    <w:panose1 w:val="020B0500000000000000"/>
    <w:charset w:val="00"/>
    <w:family w:val="swiss"/>
    <w:pitch w:val="variable"/>
    <w:sig w:usb0="00000003" w:usb1="00000000" w:usb2="00000000" w:usb3="00000000" w:csb0="00000001" w:csb1="00000000"/>
  </w:font>
  <w:font w:name="Myriad SemiBold">
    <w:panose1 w:val="02000803050000020004"/>
    <w:charset w:val="00"/>
    <w:family w:val="auto"/>
    <w:pitch w:val="variable"/>
    <w:sig w:usb0="A00000AF"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Light">
    <w:panose1 w:val="02000406040000020004"/>
    <w:charset w:val="00"/>
    <w:family w:val="auto"/>
    <w:pitch w:val="variable"/>
    <w:sig w:usb0="A00000AF" w:usb1="4000004A" w:usb2="00000000" w:usb3="00000000" w:csb0="00000111" w:csb1="00000000"/>
  </w:font>
  <w:font w:name="MyriadLight">
    <w:altName w:val="Segoe UI"/>
    <w:panose1 w:val="02000406040000020004"/>
    <w:charset w:val="00"/>
    <w:family w:val="auto"/>
    <w:pitch w:val="variable"/>
    <w:sig w:usb0="A00000AF" w:usb1="4000004A" w:usb2="00000000" w:usb3="00000000" w:csb0="00000111" w:csb1="00000000"/>
  </w:font>
  <w:font w:name="Rabofont">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81" w:rsidRDefault="004A2BD8">
    <w:pPr>
      <w:pStyle w:val="Banknaam"/>
    </w:pPr>
    <w:r>
      <w:rPr>
        <w:noProof/>
        <w:lang w:val="en-GB" w:eastAsia="en-GB"/>
      </w:rPr>
      <mc:AlternateContent>
        <mc:Choice Requires="wps">
          <w:drawing>
            <wp:anchor distT="4294967291" distB="4294967291" distL="114300" distR="114300" simplePos="0" relativeHeight="251657728"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794D5"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Ba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" o:allowincell="f"/>
          </w:pict>
        </mc:Fallback>
      </mc:AlternateContent>
    </w:r>
  </w:p>
  <w:p w:rsidR="004E3381" w:rsidRDefault="004E3381">
    <w:pPr>
      <w:pStyle w:val="Banknaam"/>
    </w:pPr>
    <w:smartTag w:uri="urn:schemas-microsoft-com:office:smarttags" w:element="PersonName">
      <w:smartTagPr>
        <w:attr w:name="ProductID" w:val="Rabobank Nederland"/>
      </w:smartTagPr>
      <w:r>
        <w:t>Rabobank Nederland</w:t>
      </w:r>
    </w:smartTag>
  </w:p>
  <w:p w:rsidR="004E3381" w:rsidRDefault="004E3381">
    <w:pPr>
      <w:pStyle w:val="Vastetekst"/>
    </w:pPr>
    <w:smartTag w:uri="urn:schemas-microsoft-com:office:smarttags" w:element="PersonName">
      <w:r>
        <w:t>Directoraat Communicatie</w:t>
      </w:r>
    </w:smartTag>
    <w:r>
      <w:t>, Postbus 17100, 3500 HG Utrecht, tel. (030) 216 39 04, fax. (030) 216 19 16, pressoffice@rn.rabobank.nl</w:t>
    </w:r>
  </w:p>
  <w:p w:rsidR="004E3381" w:rsidRDefault="004E3381">
    <w:pPr>
      <w:pStyle w:val="Footer"/>
    </w:pPr>
  </w:p>
  <w:p w:rsidR="004E3381" w:rsidRDefault="004E3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81" w:rsidRDefault="004A2BD8">
    <w:pPr>
      <w:pStyle w:val="Banknaam"/>
    </w:pPr>
    <w:r>
      <w:rPr>
        <w:noProof/>
        <w:lang w:val="en-GB" w:eastAsia="en-GB"/>
      </w:rPr>
      <mc:AlternateContent>
        <mc:Choice Requires="wps">
          <w:drawing>
            <wp:anchor distT="4294967291" distB="4294967291" distL="114300" distR="114300" simplePos="0" relativeHeight="251656704"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BBBB" id="Line 1"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4E3381" w:rsidRPr="008609D2" w:rsidRDefault="004E3381">
    <w:pPr>
      <w:pStyle w:val="Banknaam"/>
      <w:rPr>
        <w:lang w:val="en-GB"/>
      </w:rPr>
    </w:pPr>
    <w:r w:rsidRPr="008609D2">
      <w:rPr>
        <w:lang w:val="en-GB"/>
      </w:rPr>
      <w:t>Rabobank Nederland</w:t>
    </w:r>
  </w:p>
  <w:p w:rsidR="004E3381" w:rsidRPr="008609D2" w:rsidRDefault="004E3381">
    <w:pPr>
      <w:pStyle w:val="Vastetekst"/>
    </w:pPr>
    <w:r w:rsidRPr="004B3D88">
      <w:rPr>
        <w:lang w:val="en-US"/>
      </w:rPr>
      <w:t>Communication Department, P</w:t>
    </w:r>
    <w:r>
      <w:rPr>
        <w:lang w:val="en-US"/>
      </w:rPr>
      <w:t>O</w:t>
    </w:r>
    <w:r w:rsidRPr="004B3D88">
      <w:rPr>
        <w:lang w:val="en-US"/>
      </w:rPr>
      <w:t>.</w:t>
    </w:r>
    <w:r w:rsidR="008609D2">
      <w:rPr>
        <w:lang w:val="en-US"/>
      </w:rPr>
      <w:t xml:space="preserve"> </w:t>
    </w:r>
    <w:r w:rsidRPr="008609D2">
      <w:t>Box 17100, 3500 HG Utrecht, tel. +31 (0)30 21 6 2758, pressoffice@rn.rabobank.nl</w:t>
    </w:r>
  </w:p>
  <w:p w:rsidR="004E3381" w:rsidRPr="008609D2" w:rsidRDefault="004E3381">
    <w:pPr>
      <w:pStyle w:val="Vastetekst"/>
    </w:pPr>
  </w:p>
  <w:p w:rsidR="004E3381" w:rsidRPr="008609D2" w:rsidRDefault="004E3381">
    <w:pPr>
      <w:pStyle w:val="Vaste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493" w:rsidRDefault="009F1493" w:rsidP="002C0E35">
      <w:pPr>
        <w:spacing w:line="240" w:lineRule="auto"/>
      </w:pPr>
      <w:r>
        <w:separator/>
      </w:r>
    </w:p>
  </w:footnote>
  <w:footnote w:type="continuationSeparator" w:id="0">
    <w:p w:rsidR="009F1493" w:rsidRDefault="009F1493" w:rsidP="002C0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83"/>
      <w:gridCol w:w="2835"/>
    </w:tblGrid>
    <w:tr w:rsidR="004E3381">
      <w:trPr>
        <w:cantSplit/>
        <w:trHeight w:val="2640"/>
      </w:trPr>
      <w:tc>
        <w:tcPr>
          <w:tcW w:w="5783" w:type="dxa"/>
        </w:tcPr>
        <w:p w:rsidR="004E3381" w:rsidRDefault="004E3381">
          <w:pPr>
            <w:pStyle w:val="Paginacijfer"/>
          </w:pPr>
        </w:p>
        <w:p w:rsidR="004E3381" w:rsidRDefault="004E3381">
          <w:pPr>
            <w:pStyle w:val="Vastetekstrechts"/>
          </w:pPr>
        </w:p>
        <w:p w:rsidR="004E3381" w:rsidRDefault="004E3381">
          <w:pPr>
            <w:pStyle w:val="Vastetekstrechts"/>
          </w:pPr>
        </w:p>
      </w:tc>
      <w:tc>
        <w:tcPr>
          <w:tcW w:w="2835" w:type="dxa"/>
        </w:tcPr>
        <w:p w:rsidR="004E3381" w:rsidRDefault="004E3381">
          <w:pPr>
            <w:pStyle w:val="Paginacijfer"/>
          </w:pPr>
          <w:r>
            <w:t xml:space="preserve">Blad </w:t>
          </w:r>
          <w:r w:rsidR="009E3E76">
            <w:fldChar w:fldCharType="begin"/>
          </w:r>
          <w:r w:rsidR="00B96262">
            <w:instrText>PAGE \* ARABIC</w:instrText>
          </w:r>
          <w:r w:rsidR="009E3E76">
            <w:fldChar w:fldCharType="separate"/>
          </w:r>
          <w:r w:rsidR="000E3AFB">
            <w:rPr>
              <w:noProof/>
            </w:rPr>
            <w:t>3</w:t>
          </w:r>
          <w:r w:rsidR="009E3E76">
            <w:fldChar w:fldCharType="end"/>
          </w:r>
          <w:r>
            <w:t>/</w:t>
          </w:r>
          <w:r w:rsidR="009E3E76">
            <w:fldChar w:fldCharType="begin"/>
          </w:r>
          <w:r w:rsidR="00642669">
            <w:instrText xml:space="preserve">NUMPAGES </w:instrText>
          </w:r>
          <w:r w:rsidR="009E3E76">
            <w:fldChar w:fldCharType="separate"/>
          </w:r>
          <w:r w:rsidR="000E3AFB">
            <w:rPr>
              <w:noProof/>
            </w:rPr>
            <w:t>3</w:t>
          </w:r>
          <w:r w:rsidR="009E3E76">
            <w:rPr>
              <w:noProof/>
            </w:rPr>
            <w:fldChar w:fldCharType="end"/>
          </w:r>
        </w:p>
        <w:p w:rsidR="004E3381" w:rsidRDefault="004E3381"/>
        <w:p w:rsidR="004E3381" w:rsidRDefault="004E3381"/>
      </w:tc>
    </w:tr>
  </w:tbl>
  <w:p w:rsidR="004E3381" w:rsidRDefault="004E3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60"/>
      <w:gridCol w:w="2438"/>
    </w:tblGrid>
    <w:tr w:rsidR="004E3381" w:rsidTr="002C0E35">
      <w:trPr>
        <w:cantSplit/>
        <w:trHeight w:val="2132"/>
      </w:trPr>
      <w:tc>
        <w:tcPr>
          <w:tcW w:w="5160" w:type="dxa"/>
        </w:tcPr>
        <w:p w:rsidR="004E3381" w:rsidRPr="00180503" w:rsidRDefault="004E3381">
          <w:pPr>
            <w:pStyle w:val="Documentnaam"/>
            <w:rPr>
              <w:rFonts w:ascii="MyriadLight" w:hAnsi="MyriadLight"/>
              <w:sz w:val="44"/>
              <w:lang w:val="en-US"/>
            </w:rPr>
          </w:pPr>
          <w:r w:rsidRPr="00180503">
            <w:rPr>
              <w:rFonts w:ascii="MyriadLight" w:hAnsi="MyriadLight"/>
              <w:sz w:val="44"/>
              <w:lang w:val="en-US"/>
            </w:rPr>
            <w:t>Press release</w:t>
          </w:r>
        </w:p>
        <w:p w:rsidR="004278DB" w:rsidRDefault="004278DB" w:rsidP="00DC02B5">
          <w:pPr>
            <w:pStyle w:val="Heading6"/>
            <w:rPr>
              <w:rFonts w:ascii="MyriadLight" w:hAnsi="MyriadLight"/>
              <w:b w:val="0"/>
              <w:sz w:val="20"/>
              <w:lang w:val="en-US"/>
            </w:rPr>
          </w:pPr>
        </w:p>
        <w:p w:rsidR="004E3381" w:rsidRPr="00180503" w:rsidRDefault="001E63BD" w:rsidP="00DC02B5">
          <w:pPr>
            <w:pStyle w:val="Heading6"/>
            <w:rPr>
              <w:rFonts w:ascii="MyriadLight" w:hAnsi="MyriadLight"/>
              <w:lang w:val="en-US"/>
            </w:rPr>
          </w:pPr>
          <w:r>
            <w:rPr>
              <w:rFonts w:ascii="MyriadLight" w:hAnsi="MyriadLight"/>
              <w:b w:val="0"/>
              <w:sz w:val="20"/>
              <w:lang w:val="en-US"/>
            </w:rPr>
            <w:t>Febr</w:t>
          </w:r>
          <w:r w:rsidR="005523FF">
            <w:rPr>
              <w:rFonts w:ascii="MyriadLight" w:hAnsi="MyriadLight"/>
              <w:b w:val="0"/>
              <w:sz w:val="20"/>
              <w:lang w:val="en-US"/>
            </w:rPr>
            <w:t>uary</w:t>
          </w:r>
          <w:r>
            <w:rPr>
              <w:rFonts w:ascii="MyriadLight" w:hAnsi="MyriadLight"/>
              <w:lang w:val="en-US"/>
            </w:rPr>
            <w:t xml:space="preserve"> 10</w:t>
          </w:r>
          <w:r w:rsidR="008609D2" w:rsidRPr="008609D2">
            <w:rPr>
              <w:rFonts w:ascii="MyriadLight" w:hAnsi="MyriadLight"/>
              <w:vertAlign w:val="superscript"/>
              <w:lang w:val="en-US"/>
            </w:rPr>
            <w:t>th</w:t>
          </w:r>
          <w:r w:rsidR="00C2336C">
            <w:rPr>
              <w:rFonts w:ascii="MyriadLight" w:hAnsi="MyriadLight"/>
              <w:lang w:val="en-US"/>
            </w:rPr>
            <w:t xml:space="preserve"> </w:t>
          </w:r>
          <w:r w:rsidR="005523FF">
            <w:rPr>
              <w:rFonts w:ascii="MyriadLight" w:hAnsi="MyriadLight"/>
              <w:lang w:val="en-US"/>
            </w:rPr>
            <w:t>2016</w:t>
          </w:r>
          <w:r w:rsidR="00EF4D68">
            <w:rPr>
              <w:rFonts w:ascii="MyriadLight" w:hAnsi="MyriadLight"/>
              <w:lang w:val="en-US"/>
            </w:rPr>
            <w:t xml:space="preserve"> </w:t>
          </w:r>
        </w:p>
      </w:tc>
      <w:tc>
        <w:tcPr>
          <w:tcW w:w="2438" w:type="dxa"/>
        </w:tcPr>
        <w:p w:rsidR="004E3381" w:rsidRDefault="00E01D8F">
          <w:pPr>
            <w:pStyle w:val="Beeldmerk"/>
            <w:rPr>
              <w:rFonts w:ascii="Rabofont" w:hAnsi="Rabofont"/>
            </w:rPr>
          </w:pPr>
          <w:r>
            <w:rPr>
              <w:rFonts w:ascii="Rabofont" w:hAnsi="Rabofont"/>
              <w:noProof/>
              <w:lang w:val="en-GB" w:eastAsia="en-GB"/>
            </w:rPr>
            <w:drawing>
              <wp:anchor distT="0" distB="0" distL="114300" distR="114300" simplePos="0" relativeHeight="251658752" behindDoc="0" locked="0" layoutInCell="1" allowOverlap="1">
                <wp:simplePos x="0" y="0"/>
                <wp:positionH relativeFrom="column">
                  <wp:posOffset>1160145</wp:posOffset>
                </wp:positionH>
                <wp:positionV relativeFrom="paragraph">
                  <wp:posOffset>102870</wp:posOffset>
                </wp:positionV>
                <wp:extent cx="1129030" cy="1296670"/>
                <wp:effectExtent l="0" t="0" r="0" b="0"/>
                <wp:wrapSquare wrapText="bothSides"/>
                <wp:docPr id="3"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1296670"/>
                        </a:xfrm>
                        <a:prstGeom prst="rect">
                          <a:avLst/>
                        </a:prstGeom>
                        <a:noFill/>
                        <a:ln>
                          <a:noFill/>
                        </a:ln>
                      </pic:spPr>
                    </pic:pic>
                  </a:graphicData>
                </a:graphic>
              </wp:anchor>
            </w:drawing>
          </w:r>
        </w:p>
      </w:tc>
    </w:tr>
  </w:tbl>
  <w:p w:rsidR="004E3381" w:rsidRDefault="004E3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969F2"/>
    <w:multiLevelType w:val="hybridMultilevel"/>
    <w:tmpl w:val="818AE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EE24596"/>
    <w:multiLevelType w:val="hybridMultilevel"/>
    <w:tmpl w:val="44967E72"/>
    <w:lvl w:ilvl="0" w:tplc="458434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863F5A"/>
    <w:multiLevelType w:val="hybridMultilevel"/>
    <w:tmpl w:val="68C00A44"/>
    <w:lvl w:ilvl="0" w:tplc="B8B8FEE0">
      <w:start w:val="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705DE"/>
    <w:multiLevelType w:val="hybridMultilevel"/>
    <w:tmpl w:val="E126195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56"/>
    <w:rsid w:val="00001009"/>
    <w:rsid w:val="00011467"/>
    <w:rsid w:val="00014680"/>
    <w:rsid w:val="00014E36"/>
    <w:rsid w:val="000154D8"/>
    <w:rsid w:val="00020E3A"/>
    <w:rsid w:val="00021E4E"/>
    <w:rsid w:val="00023ED0"/>
    <w:rsid w:val="000260E6"/>
    <w:rsid w:val="000334CB"/>
    <w:rsid w:val="000449E7"/>
    <w:rsid w:val="00046903"/>
    <w:rsid w:val="000501BF"/>
    <w:rsid w:val="00052826"/>
    <w:rsid w:val="000547E4"/>
    <w:rsid w:val="00055E3C"/>
    <w:rsid w:val="00057D7F"/>
    <w:rsid w:val="00062EFF"/>
    <w:rsid w:val="0006562B"/>
    <w:rsid w:val="00072939"/>
    <w:rsid w:val="00081EC2"/>
    <w:rsid w:val="00082AF1"/>
    <w:rsid w:val="00090802"/>
    <w:rsid w:val="000A2955"/>
    <w:rsid w:val="000A2FF6"/>
    <w:rsid w:val="000A3A09"/>
    <w:rsid w:val="000A4A3B"/>
    <w:rsid w:val="000A6565"/>
    <w:rsid w:val="000B313B"/>
    <w:rsid w:val="000B59B0"/>
    <w:rsid w:val="000B603E"/>
    <w:rsid w:val="000C0F37"/>
    <w:rsid w:val="000D0AE7"/>
    <w:rsid w:val="000D26EA"/>
    <w:rsid w:val="000D4E66"/>
    <w:rsid w:val="000E3AFB"/>
    <w:rsid w:val="000F0081"/>
    <w:rsid w:val="000F0BFE"/>
    <w:rsid w:val="000F0D59"/>
    <w:rsid w:val="000F1E9E"/>
    <w:rsid w:val="000F480F"/>
    <w:rsid w:val="000F4E58"/>
    <w:rsid w:val="00100835"/>
    <w:rsid w:val="00100C51"/>
    <w:rsid w:val="00102971"/>
    <w:rsid w:val="001030FC"/>
    <w:rsid w:val="00103BAB"/>
    <w:rsid w:val="00112574"/>
    <w:rsid w:val="00115BAC"/>
    <w:rsid w:val="00127DB6"/>
    <w:rsid w:val="001309AC"/>
    <w:rsid w:val="00136BC0"/>
    <w:rsid w:val="001412EA"/>
    <w:rsid w:val="00160B28"/>
    <w:rsid w:val="0017113E"/>
    <w:rsid w:val="00171566"/>
    <w:rsid w:val="00174047"/>
    <w:rsid w:val="00176B35"/>
    <w:rsid w:val="0018197D"/>
    <w:rsid w:val="00185945"/>
    <w:rsid w:val="001917DC"/>
    <w:rsid w:val="00196151"/>
    <w:rsid w:val="001A2519"/>
    <w:rsid w:val="001A4E68"/>
    <w:rsid w:val="001A608C"/>
    <w:rsid w:val="001A65B9"/>
    <w:rsid w:val="001B0442"/>
    <w:rsid w:val="001C635A"/>
    <w:rsid w:val="001C7AA4"/>
    <w:rsid w:val="001D25C9"/>
    <w:rsid w:val="001D6FA7"/>
    <w:rsid w:val="001E2906"/>
    <w:rsid w:val="001E3298"/>
    <w:rsid w:val="001E34BE"/>
    <w:rsid w:val="001E3562"/>
    <w:rsid w:val="001E63BD"/>
    <w:rsid w:val="001F0F8F"/>
    <w:rsid w:val="001F4496"/>
    <w:rsid w:val="001F64D7"/>
    <w:rsid w:val="001F6CBD"/>
    <w:rsid w:val="00201DA9"/>
    <w:rsid w:val="002074BB"/>
    <w:rsid w:val="00214CB1"/>
    <w:rsid w:val="00217D48"/>
    <w:rsid w:val="00221A95"/>
    <w:rsid w:val="002241C9"/>
    <w:rsid w:val="002262B6"/>
    <w:rsid w:val="00235F25"/>
    <w:rsid w:val="002510F8"/>
    <w:rsid w:val="00253090"/>
    <w:rsid w:val="002651E5"/>
    <w:rsid w:val="00265DE2"/>
    <w:rsid w:val="00270F7C"/>
    <w:rsid w:val="00272848"/>
    <w:rsid w:val="00272953"/>
    <w:rsid w:val="00277CD2"/>
    <w:rsid w:val="002834FF"/>
    <w:rsid w:val="00285B4A"/>
    <w:rsid w:val="00287504"/>
    <w:rsid w:val="0029146C"/>
    <w:rsid w:val="00295396"/>
    <w:rsid w:val="002954B6"/>
    <w:rsid w:val="00296238"/>
    <w:rsid w:val="002A610F"/>
    <w:rsid w:val="002A75EE"/>
    <w:rsid w:val="002A7874"/>
    <w:rsid w:val="002B772B"/>
    <w:rsid w:val="002C0E35"/>
    <w:rsid w:val="002C3A91"/>
    <w:rsid w:val="002D36A3"/>
    <w:rsid w:val="002D3A12"/>
    <w:rsid w:val="002D5238"/>
    <w:rsid w:val="002D7853"/>
    <w:rsid w:val="002D7889"/>
    <w:rsid w:val="002D7901"/>
    <w:rsid w:val="002E5193"/>
    <w:rsid w:val="002E6C2C"/>
    <w:rsid w:val="002F3519"/>
    <w:rsid w:val="002F366A"/>
    <w:rsid w:val="002F6416"/>
    <w:rsid w:val="002F71D9"/>
    <w:rsid w:val="0030076F"/>
    <w:rsid w:val="00312D8F"/>
    <w:rsid w:val="00312E2B"/>
    <w:rsid w:val="003174AB"/>
    <w:rsid w:val="00326DF3"/>
    <w:rsid w:val="0033152C"/>
    <w:rsid w:val="003328BD"/>
    <w:rsid w:val="00332B86"/>
    <w:rsid w:val="00334D40"/>
    <w:rsid w:val="003351E2"/>
    <w:rsid w:val="00335610"/>
    <w:rsid w:val="00336113"/>
    <w:rsid w:val="00337A11"/>
    <w:rsid w:val="0035789E"/>
    <w:rsid w:val="00361BAB"/>
    <w:rsid w:val="00363E21"/>
    <w:rsid w:val="0036473F"/>
    <w:rsid w:val="003675E4"/>
    <w:rsid w:val="00370FE1"/>
    <w:rsid w:val="00371F37"/>
    <w:rsid w:val="00372B2D"/>
    <w:rsid w:val="003736D6"/>
    <w:rsid w:val="00377C0D"/>
    <w:rsid w:val="003826F3"/>
    <w:rsid w:val="003A0370"/>
    <w:rsid w:val="003A29CB"/>
    <w:rsid w:val="003A2D0E"/>
    <w:rsid w:val="003A68E2"/>
    <w:rsid w:val="003A6AC1"/>
    <w:rsid w:val="003B168B"/>
    <w:rsid w:val="003B1C78"/>
    <w:rsid w:val="003B270D"/>
    <w:rsid w:val="003B7F54"/>
    <w:rsid w:val="003C66E6"/>
    <w:rsid w:val="003C7321"/>
    <w:rsid w:val="003D305B"/>
    <w:rsid w:val="003E00A0"/>
    <w:rsid w:val="003E0387"/>
    <w:rsid w:val="003E5F76"/>
    <w:rsid w:val="003F537A"/>
    <w:rsid w:val="003F5613"/>
    <w:rsid w:val="00405266"/>
    <w:rsid w:val="00406F51"/>
    <w:rsid w:val="00407014"/>
    <w:rsid w:val="00411858"/>
    <w:rsid w:val="0041376E"/>
    <w:rsid w:val="00414A4B"/>
    <w:rsid w:val="0041636B"/>
    <w:rsid w:val="004245D1"/>
    <w:rsid w:val="00424F27"/>
    <w:rsid w:val="004278DB"/>
    <w:rsid w:val="0044289C"/>
    <w:rsid w:val="00444C41"/>
    <w:rsid w:val="00446918"/>
    <w:rsid w:val="0045037B"/>
    <w:rsid w:val="004518E6"/>
    <w:rsid w:val="004565B9"/>
    <w:rsid w:val="0046167A"/>
    <w:rsid w:val="004654DD"/>
    <w:rsid w:val="004703F5"/>
    <w:rsid w:val="004726B8"/>
    <w:rsid w:val="00474A34"/>
    <w:rsid w:val="00475A47"/>
    <w:rsid w:val="00477407"/>
    <w:rsid w:val="00483DB4"/>
    <w:rsid w:val="00484186"/>
    <w:rsid w:val="00485098"/>
    <w:rsid w:val="0049132D"/>
    <w:rsid w:val="00491509"/>
    <w:rsid w:val="0049186D"/>
    <w:rsid w:val="0049260A"/>
    <w:rsid w:val="00493ECE"/>
    <w:rsid w:val="00496055"/>
    <w:rsid w:val="004A0DC7"/>
    <w:rsid w:val="004A2BD8"/>
    <w:rsid w:val="004B2B5C"/>
    <w:rsid w:val="004B3080"/>
    <w:rsid w:val="004B5BE2"/>
    <w:rsid w:val="004B7648"/>
    <w:rsid w:val="004C003B"/>
    <w:rsid w:val="004C317E"/>
    <w:rsid w:val="004C7E32"/>
    <w:rsid w:val="004D0035"/>
    <w:rsid w:val="004D1ED6"/>
    <w:rsid w:val="004D5D7F"/>
    <w:rsid w:val="004E152D"/>
    <w:rsid w:val="004E3381"/>
    <w:rsid w:val="004E4FD1"/>
    <w:rsid w:val="004E711B"/>
    <w:rsid w:val="004E71ED"/>
    <w:rsid w:val="004F392F"/>
    <w:rsid w:val="004F6BA4"/>
    <w:rsid w:val="00502E9D"/>
    <w:rsid w:val="0050401A"/>
    <w:rsid w:val="00504C33"/>
    <w:rsid w:val="00506DBB"/>
    <w:rsid w:val="00507DDF"/>
    <w:rsid w:val="00512A30"/>
    <w:rsid w:val="005151D5"/>
    <w:rsid w:val="00517B23"/>
    <w:rsid w:val="0053108E"/>
    <w:rsid w:val="00533A56"/>
    <w:rsid w:val="00534767"/>
    <w:rsid w:val="005412D9"/>
    <w:rsid w:val="00542978"/>
    <w:rsid w:val="005470F3"/>
    <w:rsid w:val="00550639"/>
    <w:rsid w:val="00550FDF"/>
    <w:rsid w:val="005523FF"/>
    <w:rsid w:val="0055425C"/>
    <w:rsid w:val="005558BB"/>
    <w:rsid w:val="00566403"/>
    <w:rsid w:val="00571D8A"/>
    <w:rsid w:val="005879FC"/>
    <w:rsid w:val="00590F20"/>
    <w:rsid w:val="0059406D"/>
    <w:rsid w:val="005A1055"/>
    <w:rsid w:val="005A1A41"/>
    <w:rsid w:val="005A617D"/>
    <w:rsid w:val="005A7C0D"/>
    <w:rsid w:val="005B4992"/>
    <w:rsid w:val="005C1101"/>
    <w:rsid w:val="005C1AD0"/>
    <w:rsid w:val="005C27FA"/>
    <w:rsid w:val="005C4F43"/>
    <w:rsid w:val="005C60DD"/>
    <w:rsid w:val="005D6699"/>
    <w:rsid w:val="005E3065"/>
    <w:rsid w:val="005E55F0"/>
    <w:rsid w:val="005F0231"/>
    <w:rsid w:val="005F20EE"/>
    <w:rsid w:val="006001FC"/>
    <w:rsid w:val="00603B82"/>
    <w:rsid w:val="006040D6"/>
    <w:rsid w:val="00604537"/>
    <w:rsid w:val="00604D78"/>
    <w:rsid w:val="00605065"/>
    <w:rsid w:val="00605CA4"/>
    <w:rsid w:val="006103B2"/>
    <w:rsid w:val="00610D3E"/>
    <w:rsid w:val="00611FBA"/>
    <w:rsid w:val="00620C7C"/>
    <w:rsid w:val="00634CFC"/>
    <w:rsid w:val="00641BCC"/>
    <w:rsid w:val="00642669"/>
    <w:rsid w:val="00642903"/>
    <w:rsid w:val="0064355C"/>
    <w:rsid w:val="0064791C"/>
    <w:rsid w:val="006513F3"/>
    <w:rsid w:val="00652CE0"/>
    <w:rsid w:val="00664A95"/>
    <w:rsid w:val="00672C7B"/>
    <w:rsid w:val="006816C3"/>
    <w:rsid w:val="0068336C"/>
    <w:rsid w:val="0068533D"/>
    <w:rsid w:val="00690B9C"/>
    <w:rsid w:val="00695BDC"/>
    <w:rsid w:val="006963C1"/>
    <w:rsid w:val="0069725C"/>
    <w:rsid w:val="006A2FDC"/>
    <w:rsid w:val="006A369F"/>
    <w:rsid w:val="006A477D"/>
    <w:rsid w:val="006A6559"/>
    <w:rsid w:val="006A7B4A"/>
    <w:rsid w:val="006B6A95"/>
    <w:rsid w:val="006C114F"/>
    <w:rsid w:val="006C1853"/>
    <w:rsid w:val="006C2782"/>
    <w:rsid w:val="006C3E6B"/>
    <w:rsid w:val="006D3AFD"/>
    <w:rsid w:val="006D6E2B"/>
    <w:rsid w:val="006E0E61"/>
    <w:rsid w:val="006E13D8"/>
    <w:rsid w:val="006E28F8"/>
    <w:rsid w:val="006E302C"/>
    <w:rsid w:val="006E3482"/>
    <w:rsid w:val="006E36E5"/>
    <w:rsid w:val="006F1FD5"/>
    <w:rsid w:val="006F22E0"/>
    <w:rsid w:val="006F5200"/>
    <w:rsid w:val="007049A2"/>
    <w:rsid w:val="00705F4C"/>
    <w:rsid w:val="007061EC"/>
    <w:rsid w:val="0070721C"/>
    <w:rsid w:val="0071045F"/>
    <w:rsid w:val="00720957"/>
    <w:rsid w:val="00722786"/>
    <w:rsid w:val="00722B80"/>
    <w:rsid w:val="007255F7"/>
    <w:rsid w:val="007259EF"/>
    <w:rsid w:val="00726C8D"/>
    <w:rsid w:val="0073541A"/>
    <w:rsid w:val="007401CD"/>
    <w:rsid w:val="00740B14"/>
    <w:rsid w:val="007412A7"/>
    <w:rsid w:val="00742721"/>
    <w:rsid w:val="00751D3E"/>
    <w:rsid w:val="007520D3"/>
    <w:rsid w:val="0075297C"/>
    <w:rsid w:val="00753D58"/>
    <w:rsid w:val="00756B9C"/>
    <w:rsid w:val="00757690"/>
    <w:rsid w:val="007600D2"/>
    <w:rsid w:val="007620C7"/>
    <w:rsid w:val="00765C48"/>
    <w:rsid w:val="00765DA3"/>
    <w:rsid w:val="0076651C"/>
    <w:rsid w:val="00770FDD"/>
    <w:rsid w:val="007729DD"/>
    <w:rsid w:val="00772C4B"/>
    <w:rsid w:val="00776FF3"/>
    <w:rsid w:val="00777141"/>
    <w:rsid w:val="007773A2"/>
    <w:rsid w:val="00777E10"/>
    <w:rsid w:val="00780501"/>
    <w:rsid w:val="0078076C"/>
    <w:rsid w:val="00784FE2"/>
    <w:rsid w:val="00785EED"/>
    <w:rsid w:val="00785F60"/>
    <w:rsid w:val="007961E8"/>
    <w:rsid w:val="007A02DD"/>
    <w:rsid w:val="007A2D16"/>
    <w:rsid w:val="007A4004"/>
    <w:rsid w:val="007A71C0"/>
    <w:rsid w:val="007A7580"/>
    <w:rsid w:val="007A7C8B"/>
    <w:rsid w:val="007C0EBF"/>
    <w:rsid w:val="007C6CCC"/>
    <w:rsid w:val="007D0EFE"/>
    <w:rsid w:val="007D118C"/>
    <w:rsid w:val="007D4C02"/>
    <w:rsid w:val="007E3711"/>
    <w:rsid w:val="007E440F"/>
    <w:rsid w:val="007F1477"/>
    <w:rsid w:val="007F69D9"/>
    <w:rsid w:val="008009FE"/>
    <w:rsid w:val="00800D11"/>
    <w:rsid w:val="0081135D"/>
    <w:rsid w:val="00816711"/>
    <w:rsid w:val="008170E1"/>
    <w:rsid w:val="0082292A"/>
    <w:rsid w:val="00823D76"/>
    <w:rsid w:val="00824734"/>
    <w:rsid w:val="0082565C"/>
    <w:rsid w:val="00825D27"/>
    <w:rsid w:val="00831006"/>
    <w:rsid w:val="00835CB4"/>
    <w:rsid w:val="0084310B"/>
    <w:rsid w:val="00843E5C"/>
    <w:rsid w:val="00845DDD"/>
    <w:rsid w:val="0084615D"/>
    <w:rsid w:val="00846C7F"/>
    <w:rsid w:val="0085006E"/>
    <w:rsid w:val="008511B1"/>
    <w:rsid w:val="00853F41"/>
    <w:rsid w:val="00854FAA"/>
    <w:rsid w:val="00856A37"/>
    <w:rsid w:val="008609D2"/>
    <w:rsid w:val="00862015"/>
    <w:rsid w:val="0086375C"/>
    <w:rsid w:val="00870845"/>
    <w:rsid w:val="008721F7"/>
    <w:rsid w:val="00877B7B"/>
    <w:rsid w:val="008811A4"/>
    <w:rsid w:val="00881BC2"/>
    <w:rsid w:val="008866D3"/>
    <w:rsid w:val="00886DBC"/>
    <w:rsid w:val="00890B50"/>
    <w:rsid w:val="0089410F"/>
    <w:rsid w:val="00896632"/>
    <w:rsid w:val="008A1D76"/>
    <w:rsid w:val="008A3865"/>
    <w:rsid w:val="008A4958"/>
    <w:rsid w:val="008C0BE1"/>
    <w:rsid w:val="008C1F09"/>
    <w:rsid w:val="008C7DC2"/>
    <w:rsid w:val="008D13D7"/>
    <w:rsid w:val="008D3326"/>
    <w:rsid w:val="008D4781"/>
    <w:rsid w:val="008D4CBD"/>
    <w:rsid w:val="008D6A31"/>
    <w:rsid w:val="008E0202"/>
    <w:rsid w:val="008E0D80"/>
    <w:rsid w:val="008E3808"/>
    <w:rsid w:val="008E5826"/>
    <w:rsid w:val="008E6FD6"/>
    <w:rsid w:val="008F3110"/>
    <w:rsid w:val="008F508E"/>
    <w:rsid w:val="008F7515"/>
    <w:rsid w:val="00900FC8"/>
    <w:rsid w:val="00903268"/>
    <w:rsid w:val="00907A21"/>
    <w:rsid w:val="00913355"/>
    <w:rsid w:val="0091573A"/>
    <w:rsid w:val="009159FE"/>
    <w:rsid w:val="00916866"/>
    <w:rsid w:val="0091750B"/>
    <w:rsid w:val="0092023F"/>
    <w:rsid w:val="00925B7C"/>
    <w:rsid w:val="00926A1D"/>
    <w:rsid w:val="00931D2B"/>
    <w:rsid w:val="00943069"/>
    <w:rsid w:val="009440D7"/>
    <w:rsid w:val="0094688B"/>
    <w:rsid w:val="00946D02"/>
    <w:rsid w:val="00946EE1"/>
    <w:rsid w:val="009522D4"/>
    <w:rsid w:val="0095582B"/>
    <w:rsid w:val="009573CB"/>
    <w:rsid w:val="00957862"/>
    <w:rsid w:val="00961977"/>
    <w:rsid w:val="00964663"/>
    <w:rsid w:val="00966EC5"/>
    <w:rsid w:val="0096754C"/>
    <w:rsid w:val="009708DC"/>
    <w:rsid w:val="009719F4"/>
    <w:rsid w:val="00974A2D"/>
    <w:rsid w:val="009769BE"/>
    <w:rsid w:val="009820A7"/>
    <w:rsid w:val="0098233A"/>
    <w:rsid w:val="00982BFD"/>
    <w:rsid w:val="00986C9B"/>
    <w:rsid w:val="00993AF9"/>
    <w:rsid w:val="00995113"/>
    <w:rsid w:val="009A01E8"/>
    <w:rsid w:val="009A17F4"/>
    <w:rsid w:val="009A344E"/>
    <w:rsid w:val="009A4C7B"/>
    <w:rsid w:val="009A7D56"/>
    <w:rsid w:val="009B2ABD"/>
    <w:rsid w:val="009B5918"/>
    <w:rsid w:val="009C1C19"/>
    <w:rsid w:val="009C3122"/>
    <w:rsid w:val="009C647D"/>
    <w:rsid w:val="009D1422"/>
    <w:rsid w:val="009D2652"/>
    <w:rsid w:val="009D2C66"/>
    <w:rsid w:val="009D4104"/>
    <w:rsid w:val="009D5A6A"/>
    <w:rsid w:val="009D7E1F"/>
    <w:rsid w:val="009E07A7"/>
    <w:rsid w:val="009E0841"/>
    <w:rsid w:val="009E3B82"/>
    <w:rsid w:val="009E3E76"/>
    <w:rsid w:val="009E5D3D"/>
    <w:rsid w:val="009E6C2C"/>
    <w:rsid w:val="009F0B90"/>
    <w:rsid w:val="009F1493"/>
    <w:rsid w:val="009F1C4E"/>
    <w:rsid w:val="009F5E04"/>
    <w:rsid w:val="009F5E70"/>
    <w:rsid w:val="009F7A37"/>
    <w:rsid w:val="00A01370"/>
    <w:rsid w:val="00A04910"/>
    <w:rsid w:val="00A14138"/>
    <w:rsid w:val="00A14A3F"/>
    <w:rsid w:val="00A16B5F"/>
    <w:rsid w:val="00A17204"/>
    <w:rsid w:val="00A24D2D"/>
    <w:rsid w:val="00A25644"/>
    <w:rsid w:val="00A264DC"/>
    <w:rsid w:val="00A311CF"/>
    <w:rsid w:val="00A31509"/>
    <w:rsid w:val="00A33EF8"/>
    <w:rsid w:val="00A51718"/>
    <w:rsid w:val="00A51F9C"/>
    <w:rsid w:val="00A55336"/>
    <w:rsid w:val="00A56495"/>
    <w:rsid w:val="00A57681"/>
    <w:rsid w:val="00A631D5"/>
    <w:rsid w:val="00A6326E"/>
    <w:rsid w:val="00A6349E"/>
    <w:rsid w:val="00A67450"/>
    <w:rsid w:val="00A723CC"/>
    <w:rsid w:val="00A73491"/>
    <w:rsid w:val="00A7443E"/>
    <w:rsid w:val="00A86BF3"/>
    <w:rsid w:val="00A912F9"/>
    <w:rsid w:val="00A92B1E"/>
    <w:rsid w:val="00A93FDD"/>
    <w:rsid w:val="00A9419A"/>
    <w:rsid w:val="00A944F6"/>
    <w:rsid w:val="00A9698B"/>
    <w:rsid w:val="00AA2372"/>
    <w:rsid w:val="00AB1D1D"/>
    <w:rsid w:val="00AB4C12"/>
    <w:rsid w:val="00AB4F16"/>
    <w:rsid w:val="00AB5841"/>
    <w:rsid w:val="00AB5B81"/>
    <w:rsid w:val="00AB69BF"/>
    <w:rsid w:val="00AC32A3"/>
    <w:rsid w:val="00AC3F4F"/>
    <w:rsid w:val="00AC5923"/>
    <w:rsid w:val="00AC5B7D"/>
    <w:rsid w:val="00AC76BD"/>
    <w:rsid w:val="00AE107B"/>
    <w:rsid w:val="00AE17BF"/>
    <w:rsid w:val="00AE25A4"/>
    <w:rsid w:val="00AF17EC"/>
    <w:rsid w:val="00AF308D"/>
    <w:rsid w:val="00AF7B24"/>
    <w:rsid w:val="00B017E1"/>
    <w:rsid w:val="00B05F42"/>
    <w:rsid w:val="00B06F75"/>
    <w:rsid w:val="00B0724F"/>
    <w:rsid w:val="00B16376"/>
    <w:rsid w:val="00B1674F"/>
    <w:rsid w:val="00B20AA0"/>
    <w:rsid w:val="00B216AA"/>
    <w:rsid w:val="00B26BBE"/>
    <w:rsid w:val="00B27AA1"/>
    <w:rsid w:val="00B30008"/>
    <w:rsid w:val="00B35ABE"/>
    <w:rsid w:val="00B3752F"/>
    <w:rsid w:val="00B37691"/>
    <w:rsid w:val="00B41E55"/>
    <w:rsid w:val="00B573C7"/>
    <w:rsid w:val="00B57F5B"/>
    <w:rsid w:val="00B60029"/>
    <w:rsid w:val="00B604DC"/>
    <w:rsid w:val="00B717F2"/>
    <w:rsid w:val="00B744DF"/>
    <w:rsid w:val="00B93069"/>
    <w:rsid w:val="00B96262"/>
    <w:rsid w:val="00B977C2"/>
    <w:rsid w:val="00BA19E6"/>
    <w:rsid w:val="00BA461C"/>
    <w:rsid w:val="00BA5F35"/>
    <w:rsid w:val="00BB1A99"/>
    <w:rsid w:val="00BB60D4"/>
    <w:rsid w:val="00BC14E8"/>
    <w:rsid w:val="00BC3F60"/>
    <w:rsid w:val="00BC4ABE"/>
    <w:rsid w:val="00BD0FB5"/>
    <w:rsid w:val="00BD2B26"/>
    <w:rsid w:val="00BD4CA6"/>
    <w:rsid w:val="00BD5687"/>
    <w:rsid w:val="00BD74B7"/>
    <w:rsid w:val="00BE2B9E"/>
    <w:rsid w:val="00BE4E96"/>
    <w:rsid w:val="00BE66B6"/>
    <w:rsid w:val="00BE7E96"/>
    <w:rsid w:val="00BF2B0C"/>
    <w:rsid w:val="00BF6611"/>
    <w:rsid w:val="00BF6643"/>
    <w:rsid w:val="00BF76EA"/>
    <w:rsid w:val="00C01756"/>
    <w:rsid w:val="00C01C7D"/>
    <w:rsid w:val="00C02835"/>
    <w:rsid w:val="00C10217"/>
    <w:rsid w:val="00C13013"/>
    <w:rsid w:val="00C159E3"/>
    <w:rsid w:val="00C16F68"/>
    <w:rsid w:val="00C172D0"/>
    <w:rsid w:val="00C2201E"/>
    <w:rsid w:val="00C2336C"/>
    <w:rsid w:val="00C350C6"/>
    <w:rsid w:val="00C3577E"/>
    <w:rsid w:val="00C427BE"/>
    <w:rsid w:val="00C44D75"/>
    <w:rsid w:val="00C46511"/>
    <w:rsid w:val="00C46697"/>
    <w:rsid w:val="00C46900"/>
    <w:rsid w:val="00C508C6"/>
    <w:rsid w:val="00C523F4"/>
    <w:rsid w:val="00C54FE8"/>
    <w:rsid w:val="00C55838"/>
    <w:rsid w:val="00C6202A"/>
    <w:rsid w:val="00C62414"/>
    <w:rsid w:val="00C6369D"/>
    <w:rsid w:val="00C648D0"/>
    <w:rsid w:val="00C77B4A"/>
    <w:rsid w:val="00C85E7D"/>
    <w:rsid w:val="00C918C9"/>
    <w:rsid w:val="00C92D00"/>
    <w:rsid w:val="00C930B3"/>
    <w:rsid w:val="00C967E4"/>
    <w:rsid w:val="00CA44DB"/>
    <w:rsid w:val="00CB0A88"/>
    <w:rsid w:val="00CB7234"/>
    <w:rsid w:val="00CC162C"/>
    <w:rsid w:val="00CC21AD"/>
    <w:rsid w:val="00CC392C"/>
    <w:rsid w:val="00CC61A8"/>
    <w:rsid w:val="00CD4BD1"/>
    <w:rsid w:val="00CD5407"/>
    <w:rsid w:val="00CD6FEC"/>
    <w:rsid w:val="00CE4489"/>
    <w:rsid w:val="00CF28E3"/>
    <w:rsid w:val="00CF4F95"/>
    <w:rsid w:val="00D02179"/>
    <w:rsid w:val="00D02CB2"/>
    <w:rsid w:val="00D0503A"/>
    <w:rsid w:val="00D0510C"/>
    <w:rsid w:val="00D06AC5"/>
    <w:rsid w:val="00D12533"/>
    <w:rsid w:val="00D1587F"/>
    <w:rsid w:val="00D163A6"/>
    <w:rsid w:val="00D1646A"/>
    <w:rsid w:val="00D16670"/>
    <w:rsid w:val="00D24142"/>
    <w:rsid w:val="00D2697B"/>
    <w:rsid w:val="00D30C5F"/>
    <w:rsid w:val="00D3188A"/>
    <w:rsid w:val="00D33C07"/>
    <w:rsid w:val="00D33D3B"/>
    <w:rsid w:val="00D3698C"/>
    <w:rsid w:val="00D374C4"/>
    <w:rsid w:val="00D37593"/>
    <w:rsid w:val="00D403A5"/>
    <w:rsid w:val="00D51FBD"/>
    <w:rsid w:val="00D52488"/>
    <w:rsid w:val="00D55447"/>
    <w:rsid w:val="00D56F1F"/>
    <w:rsid w:val="00D633A5"/>
    <w:rsid w:val="00D644A6"/>
    <w:rsid w:val="00D648C7"/>
    <w:rsid w:val="00D7109A"/>
    <w:rsid w:val="00D71269"/>
    <w:rsid w:val="00D71AF4"/>
    <w:rsid w:val="00D71C2E"/>
    <w:rsid w:val="00D72631"/>
    <w:rsid w:val="00D73E74"/>
    <w:rsid w:val="00D74FA3"/>
    <w:rsid w:val="00D76568"/>
    <w:rsid w:val="00D807DF"/>
    <w:rsid w:val="00D81F83"/>
    <w:rsid w:val="00D87763"/>
    <w:rsid w:val="00D91BC4"/>
    <w:rsid w:val="00D95277"/>
    <w:rsid w:val="00D95C20"/>
    <w:rsid w:val="00D97812"/>
    <w:rsid w:val="00DA12A2"/>
    <w:rsid w:val="00DA1B34"/>
    <w:rsid w:val="00DA3437"/>
    <w:rsid w:val="00DB57E2"/>
    <w:rsid w:val="00DB6767"/>
    <w:rsid w:val="00DC02B5"/>
    <w:rsid w:val="00DC2FEF"/>
    <w:rsid w:val="00DC40FA"/>
    <w:rsid w:val="00DD6F6E"/>
    <w:rsid w:val="00DE05D5"/>
    <w:rsid w:val="00DE4DB9"/>
    <w:rsid w:val="00DE6B46"/>
    <w:rsid w:val="00DF35AD"/>
    <w:rsid w:val="00DF3F2D"/>
    <w:rsid w:val="00DF481D"/>
    <w:rsid w:val="00DF6273"/>
    <w:rsid w:val="00DF6C80"/>
    <w:rsid w:val="00E01D8F"/>
    <w:rsid w:val="00E03473"/>
    <w:rsid w:val="00E0585C"/>
    <w:rsid w:val="00E05C79"/>
    <w:rsid w:val="00E05E76"/>
    <w:rsid w:val="00E14233"/>
    <w:rsid w:val="00E152E0"/>
    <w:rsid w:val="00E20F7F"/>
    <w:rsid w:val="00E24D3A"/>
    <w:rsid w:val="00E24F97"/>
    <w:rsid w:val="00E33201"/>
    <w:rsid w:val="00E34E3C"/>
    <w:rsid w:val="00E361A1"/>
    <w:rsid w:val="00E363CD"/>
    <w:rsid w:val="00E402BA"/>
    <w:rsid w:val="00E44D33"/>
    <w:rsid w:val="00E45038"/>
    <w:rsid w:val="00E5094B"/>
    <w:rsid w:val="00E5117D"/>
    <w:rsid w:val="00E5286A"/>
    <w:rsid w:val="00E55C2A"/>
    <w:rsid w:val="00E56FF3"/>
    <w:rsid w:val="00E62E52"/>
    <w:rsid w:val="00E64A9C"/>
    <w:rsid w:val="00E64CD1"/>
    <w:rsid w:val="00E74A6A"/>
    <w:rsid w:val="00E76E5E"/>
    <w:rsid w:val="00E77467"/>
    <w:rsid w:val="00E87FFD"/>
    <w:rsid w:val="00E9137E"/>
    <w:rsid w:val="00E9653D"/>
    <w:rsid w:val="00EA07AA"/>
    <w:rsid w:val="00EB1D23"/>
    <w:rsid w:val="00EB5364"/>
    <w:rsid w:val="00EB5395"/>
    <w:rsid w:val="00EC12AE"/>
    <w:rsid w:val="00EC32D7"/>
    <w:rsid w:val="00EC3BEE"/>
    <w:rsid w:val="00EC570B"/>
    <w:rsid w:val="00EC6B3F"/>
    <w:rsid w:val="00EC6CFC"/>
    <w:rsid w:val="00ED3833"/>
    <w:rsid w:val="00ED38D8"/>
    <w:rsid w:val="00ED4102"/>
    <w:rsid w:val="00ED5F95"/>
    <w:rsid w:val="00EE5CC8"/>
    <w:rsid w:val="00EE5F5A"/>
    <w:rsid w:val="00EE623A"/>
    <w:rsid w:val="00EE72DA"/>
    <w:rsid w:val="00EF2CCC"/>
    <w:rsid w:val="00EF4D68"/>
    <w:rsid w:val="00F0561D"/>
    <w:rsid w:val="00F06ECB"/>
    <w:rsid w:val="00F15513"/>
    <w:rsid w:val="00F274B9"/>
    <w:rsid w:val="00F33290"/>
    <w:rsid w:val="00F4454C"/>
    <w:rsid w:val="00F47CE5"/>
    <w:rsid w:val="00F52A3E"/>
    <w:rsid w:val="00F535A9"/>
    <w:rsid w:val="00F5648C"/>
    <w:rsid w:val="00F60338"/>
    <w:rsid w:val="00F60459"/>
    <w:rsid w:val="00F6211D"/>
    <w:rsid w:val="00F63F4A"/>
    <w:rsid w:val="00F70845"/>
    <w:rsid w:val="00F722BB"/>
    <w:rsid w:val="00F84BA9"/>
    <w:rsid w:val="00F86632"/>
    <w:rsid w:val="00F90563"/>
    <w:rsid w:val="00FA337E"/>
    <w:rsid w:val="00FA766A"/>
    <w:rsid w:val="00FB077A"/>
    <w:rsid w:val="00FB0EF6"/>
    <w:rsid w:val="00FB2069"/>
    <w:rsid w:val="00FC2547"/>
    <w:rsid w:val="00FD1D2D"/>
    <w:rsid w:val="00FD504F"/>
    <w:rsid w:val="00FF27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8E7AEA62-5FC4-4C43-9269-6941D949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56"/>
    <w:pPr>
      <w:tabs>
        <w:tab w:val="left" w:pos="340"/>
      </w:tabs>
      <w:spacing w:line="240" w:lineRule="exact"/>
    </w:pPr>
    <w:rPr>
      <w:rFonts w:ascii="Times New Roman" w:eastAsia="Times New Roman" w:hAnsi="Times New Roman"/>
      <w:spacing w:val="5"/>
      <w:lang w:val="nl-NL" w:eastAsia="nl-NL"/>
    </w:rPr>
  </w:style>
  <w:style w:type="paragraph" w:styleId="Heading2">
    <w:name w:val="heading 2"/>
    <w:basedOn w:val="Normal"/>
    <w:next w:val="Normal"/>
    <w:link w:val="Heading2Char"/>
    <w:qFormat/>
    <w:rsid w:val="009A7D56"/>
    <w:pPr>
      <w:keepNext/>
      <w:keepLines/>
      <w:tabs>
        <w:tab w:val="clear" w:pos="340"/>
        <w:tab w:val="right" w:pos="-142"/>
      </w:tabs>
      <w:spacing w:before="120"/>
      <w:ind w:hanging="709"/>
      <w:outlineLvl w:val="1"/>
    </w:pPr>
    <w:rPr>
      <w:rFonts w:ascii="Myriad-BoldItalic" w:hAnsi="Myriad-BoldItalic"/>
      <w:spacing w:val="0"/>
      <w:sz w:val="18"/>
    </w:rPr>
  </w:style>
  <w:style w:type="paragraph" w:styleId="Heading6">
    <w:name w:val="heading 6"/>
    <w:basedOn w:val="Normal"/>
    <w:next w:val="Normal"/>
    <w:link w:val="Heading6Char"/>
    <w:qFormat/>
    <w:rsid w:val="009A7D56"/>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7D56"/>
    <w:rPr>
      <w:rFonts w:ascii="Myriad-BoldItalic" w:eastAsia="Times New Roman" w:hAnsi="Myriad-BoldItalic" w:cs="Times New Roman"/>
      <w:sz w:val="18"/>
      <w:szCs w:val="20"/>
      <w:lang w:val="nl-NL" w:eastAsia="nl-NL"/>
    </w:rPr>
  </w:style>
  <w:style w:type="character" w:customStyle="1" w:styleId="Heading6Char">
    <w:name w:val="Heading 6 Char"/>
    <w:basedOn w:val="DefaultParagraphFont"/>
    <w:link w:val="Heading6"/>
    <w:rsid w:val="009A7D56"/>
    <w:rPr>
      <w:rFonts w:ascii="Times New Roman" w:eastAsia="Times New Roman" w:hAnsi="Times New Roman" w:cs="Times New Roman"/>
      <w:b/>
      <w:spacing w:val="5"/>
      <w:szCs w:val="20"/>
      <w:lang w:val="nl-NL" w:eastAsia="nl-NL"/>
    </w:rPr>
  </w:style>
  <w:style w:type="paragraph" w:styleId="Footer">
    <w:name w:val="footer"/>
    <w:basedOn w:val="Normal"/>
    <w:link w:val="FooterChar"/>
    <w:rsid w:val="009A7D56"/>
    <w:pPr>
      <w:tabs>
        <w:tab w:val="clear" w:pos="340"/>
        <w:tab w:val="center" w:pos="4026"/>
        <w:tab w:val="right" w:pos="8051"/>
      </w:tabs>
    </w:pPr>
  </w:style>
  <w:style w:type="character" w:customStyle="1" w:styleId="FooterChar">
    <w:name w:val="Footer Char"/>
    <w:basedOn w:val="DefaultParagraphFont"/>
    <w:link w:val="Footer"/>
    <w:rsid w:val="009A7D56"/>
    <w:rPr>
      <w:rFonts w:ascii="Times New Roman" w:eastAsia="Times New Roman" w:hAnsi="Times New Roman" w:cs="Times New Roman"/>
      <w:spacing w:val="5"/>
      <w:sz w:val="20"/>
      <w:szCs w:val="20"/>
      <w:lang w:val="nl-NL" w:eastAsia="nl-NL"/>
    </w:rPr>
  </w:style>
  <w:style w:type="paragraph" w:styleId="Header">
    <w:name w:val="header"/>
    <w:basedOn w:val="Normal"/>
    <w:link w:val="HeaderChar"/>
    <w:rsid w:val="009A7D56"/>
    <w:pPr>
      <w:tabs>
        <w:tab w:val="clear" w:pos="340"/>
        <w:tab w:val="center" w:pos="4026"/>
        <w:tab w:val="right" w:pos="8051"/>
      </w:tabs>
    </w:pPr>
  </w:style>
  <w:style w:type="character" w:customStyle="1" w:styleId="HeaderChar">
    <w:name w:val="Header Char"/>
    <w:basedOn w:val="DefaultParagraphFont"/>
    <w:link w:val="Header"/>
    <w:rsid w:val="009A7D56"/>
    <w:rPr>
      <w:rFonts w:ascii="Times New Roman" w:eastAsia="Times New Roman" w:hAnsi="Times New Roman" w:cs="Times New Roman"/>
      <w:spacing w:val="5"/>
      <w:sz w:val="20"/>
      <w:szCs w:val="20"/>
      <w:lang w:val="nl-NL" w:eastAsia="nl-NL"/>
    </w:rPr>
  </w:style>
  <w:style w:type="paragraph" w:customStyle="1" w:styleId="Vastetekst">
    <w:name w:val="Vaste tekst"/>
    <w:basedOn w:val="Normal"/>
    <w:link w:val="VastetekstChar"/>
    <w:rsid w:val="009A7D56"/>
    <w:rPr>
      <w:rFonts w:ascii="Myriad-Italic" w:hAnsi="Myriad-Italic"/>
      <w:spacing w:val="0"/>
      <w:sz w:val="16"/>
    </w:rPr>
  </w:style>
  <w:style w:type="paragraph" w:customStyle="1" w:styleId="Vastetekstrechts">
    <w:name w:val="Vaste tekst rechts"/>
    <w:basedOn w:val="Normal"/>
    <w:rsid w:val="009A7D56"/>
    <w:pPr>
      <w:ind w:right="142"/>
      <w:jc w:val="right"/>
    </w:pPr>
    <w:rPr>
      <w:rFonts w:ascii="Myriad-Italic" w:hAnsi="Myriad-Italic"/>
      <w:spacing w:val="0"/>
      <w:sz w:val="16"/>
    </w:rPr>
  </w:style>
  <w:style w:type="paragraph" w:customStyle="1" w:styleId="Banknaam">
    <w:name w:val="Banknaam"/>
    <w:basedOn w:val="Normal"/>
    <w:rsid w:val="009A7D56"/>
    <w:rPr>
      <w:rFonts w:ascii="Myriad-ExtraBoldItalic" w:hAnsi="Myriad-ExtraBoldItalic"/>
      <w:spacing w:val="0"/>
      <w:sz w:val="18"/>
    </w:rPr>
  </w:style>
  <w:style w:type="paragraph" w:customStyle="1" w:styleId="Paginacijfer">
    <w:name w:val="Paginacijfer"/>
    <w:basedOn w:val="Vastetekst"/>
    <w:rsid w:val="009A7D56"/>
    <w:pPr>
      <w:spacing w:before="1920"/>
    </w:pPr>
    <w:rPr>
      <w:rFonts w:ascii="Myriad-ExtraBoldItalic" w:hAnsi="Myriad-ExtraBoldItalic"/>
    </w:rPr>
  </w:style>
  <w:style w:type="paragraph" w:customStyle="1" w:styleId="Beeldmerk">
    <w:name w:val="Beeldmerk"/>
    <w:basedOn w:val="Normal"/>
    <w:rsid w:val="009A7D56"/>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9A7D56"/>
    <w:pPr>
      <w:tabs>
        <w:tab w:val="clear" w:pos="340"/>
      </w:tabs>
      <w:spacing w:before="900" w:line="240" w:lineRule="atLeast"/>
    </w:pPr>
    <w:rPr>
      <w:rFonts w:ascii="Myriad-ExtraBoldItalic" w:hAnsi="Myriad-ExtraBoldItalic"/>
      <w:spacing w:val="0"/>
      <w:sz w:val="32"/>
      <w:lang w:val="nl"/>
    </w:rPr>
  </w:style>
  <w:style w:type="character" w:styleId="Hyperlink">
    <w:name w:val="Hyperlink"/>
    <w:rsid w:val="009A7D56"/>
    <w:rPr>
      <w:color w:val="0000FF"/>
      <w:u w:val="single"/>
    </w:rPr>
  </w:style>
  <w:style w:type="character" w:customStyle="1" w:styleId="VastetekstChar">
    <w:name w:val="Vaste tekst Char"/>
    <w:link w:val="Vastetekst"/>
    <w:rsid w:val="009A7D56"/>
    <w:rPr>
      <w:rFonts w:ascii="Myriad-Italic" w:eastAsia="Times New Roman" w:hAnsi="Myriad-Italic" w:cs="Times New Roman"/>
      <w:sz w:val="16"/>
      <w:szCs w:val="20"/>
      <w:lang w:val="nl-NL" w:eastAsia="nl-NL"/>
    </w:rPr>
  </w:style>
  <w:style w:type="paragraph" w:styleId="ListParagraph">
    <w:name w:val="List Paragraph"/>
    <w:basedOn w:val="Normal"/>
    <w:uiPriority w:val="34"/>
    <w:qFormat/>
    <w:rsid w:val="009A7D56"/>
    <w:pPr>
      <w:ind w:left="720"/>
    </w:pPr>
  </w:style>
  <w:style w:type="paragraph" w:customStyle="1" w:styleId="Default">
    <w:name w:val="Default"/>
    <w:rsid w:val="002C0E35"/>
    <w:pPr>
      <w:autoSpaceDE w:val="0"/>
      <w:autoSpaceDN w:val="0"/>
      <w:adjustRightInd w:val="0"/>
    </w:pPr>
    <w:rPr>
      <w:rFonts w:ascii="Myriad SemiBold" w:hAnsi="Myriad SemiBold" w:cs="Myriad SemiBold"/>
      <w:color w:val="000000"/>
      <w:sz w:val="24"/>
      <w:szCs w:val="24"/>
      <w:lang w:eastAsia="en-US"/>
    </w:rPr>
  </w:style>
  <w:style w:type="paragraph" w:styleId="BalloonText">
    <w:name w:val="Balloon Text"/>
    <w:basedOn w:val="Normal"/>
    <w:link w:val="BalloonTextChar"/>
    <w:uiPriority w:val="99"/>
    <w:semiHidden/>
    <w:unhideWhenUsed/>
    <w:rsid w:val="006816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C3"/>
    <w:rPr>
      <w:rFonts w:ascii="Tahoma" w:eastAsia="Times New Roman" w:hAnsi="Tahoma" w:cs="Tahoma"/>
      <w:spacing w:val="5"/>
      <w:sz w:val="16"/>
      <w:szCs w:val="16"/>
      <w:lang w:val="nl-NL" w:eastAsia="nl-NL"/>
    </w:rPr>
  </w:style>
  <w:style w:type="character" w:styleId="CommentReference">
    <w:name w:val="annotation reference"/>
    <w:basedOn w:val="DefaultParagraphFont"/>
    <w:uiPriority w:val="99"/>
    <w:semiHidden/>
    <w:unhideWhenUsed/>
    <w:rsid w:val="0091750B"/>
    <w:rPr>
      <w:sz w:val="16"/>
      <w:szCs w:val="16"/>
    </w:rPr>
  </w:style>
  <w:style w:type="paragraph" w:styleId="CommentText">
    <w:name w:val="annotation text"/>
    <w:basedOn w:val="Normal"/>
    <w:link w:val="CommentTextChar"/>
    <w:uiPriority w:val="99"/>
    <w:semiHidden/>
    <w:unhideWhenUsed/>
    <w:rsid w:val="0091750B"/>
    <w:pPr>
      <w:spacing w:line="240" w:lineRule="auto"/>
    </w:pPr>
  </w:style>
  <w:style w:type="character" w:customStyle="1" w:styleId="CommentTextChar">
    <w:name w:val="Comment Text Char"/>
    <w:basedOn w:val="DefaultParagraphFont"/>
    <w:link w:val="CommentText"/>
    <w:uiPriority w:val="99"/>
    <w:semiHidden/>
    <w:rsid w:val="0091750B"/>
    <w:rPr>
      <w:rFonts w:ascii="Times New Roman" w:eastAsia="Times New Roman" w:hAnsi="Times New Roman" w:cs="Times New Roman"/>
      <w:spacing w:val="5"/>
      <w:sz w:val="20"/>
      <w:szCs w:val="20"/>
      <w:lang w:val="nl-NL" w:eastAsia="nl-NL"/>
    </w:rPr>
  </w:style>
  <w:style w:type="paragraph" w:styleId="CommentSubject">
    <w:name w:val="annotation subject"/>
    <w:basedOn w:val="CommentText"/>
    <w:next w:val="CommentText"/>
    <w:link w:val="CommentSubjectChar"/>
    <w:uiPriority w:val="99"/>
    <w:semiHidden/>
    <w:unhideWhenUsed/>
    <w:rsid w:val="0091750B"/>
    <w:rPr>
      <w:b/>
      <w:bCs/>
    </w:rPr>
  </w:style>
  <w:style w:type="character" w:customStyle="1" w:styleId="CommentSubjectChar">
    <w:name w:val="Comment Subject Char"/>
    <w:basedOn w:val="CommentTextChar"/>
    <w:link w:val="CommentSubject"/>
    <w:uiPriority w:val="99"/>
    <w:semiHidden/>
    <w:rsid w:val="0091750B"/>
    <w:rPr>
      <w:rFonts w:ascii="Times New Roman" w:eastAsia="Times New Roman" w:hAnsi="Times New Roman" w:cs="Times New Roman"/>
      <w:b/>
      <w:bCs/>
      <w:spacing w:val="5"/>
      <w:sz w:val="20"/>
      <w:szCs w:val="20"/>
      <w:lang w:val="nl-NL" w:eastAsia="nl-NL"/>
    </w:rPr>
  </w:style>
  <w:style w:type="paragraph" w:styleId="Revision">
    <w:name w:val="Revision"/>
    <w:hidden/>
    <w:uiPriority w:val="99"/>
    <w:semiHidden/>
    <w:rsid w:val="004B3080"/>
    <w:rPr>
      <w:rFonts w:ascii="Arial" w:eastAsia="Times New Roman" w:hAnsi="Arial" w:cs="Arial"/>
      <w:sz w:val="22"/>
      <w:szCs w:val="24"/>
      <w:lang w:val="en-AU" w:eastAsia="en-AU"/>
    </w:rPr>
  </w:style>
  <w:style w:type="character" w:customStyle="1" w:styleId="hs41">
    <w:name w:val="hs41"/>
    <w:basedOn w:val="DefaultParagraphFont"/>
    <w:rsid w:val="008721F7"/>
    <w:rPr>
      <w:sz w:val="22"/>
      <w:szCs w:val="22"/>
    </w:rPr>
  </w:style>
  <w:style w:type="paragraph" w:customStyle="1" w:styleId="Introtekst">
    <w:name w:val="_Introtekst"/>
    <w:basedOn w:val="Normal"/>
    <w:next w:val="Normal"/>
    <w:qFormat/>
    <w:rsid w:val="00964663"/>
    <w:pPr>
      <w:widowControl w:val="0"/>
      <w:tabs>
        <w:tab w:val="clear" w:pos="340"/>
      </w:tabs>
      <w:spacing w:line="340" w:lineRule="atLeast"/>
    </w:pPr>
    <w:rPr>
      <w:rFonts w:ascii="Myriad Light" w:eastAsiaTheme="minorHAnsi" w:hAnsi="Myriad Light" w:cstheme="minorBidi"/>
      <w:spacing w:val="0"/>
      <w:sz w:val="24"/>
      <w:szCs w:val="22"/>
      <w:lang w:eastAsia="en-US"/>
    </w:rPr>
  </w:style>
  <w:style w:type="character" w:styleId="FollowedHyperlink">
    <w:name w:val="FollowedHyperlink"/>
    <w:basedOn w:val="DefaultParagraphFont"/>
    <w:uiPriority w:val="99"/>
    <w:semiHidden/>
    <w:unhideWhenUsed/>
    <w:rsid w:val="00081EC2"/>
    <w:rPr>
      <w:color w:val="954F72" w:themeColor="followedHyperlink"/>
      <w:u w:val="single"/>
    </w:rPr>
  </w:style>
  <w:style w:type="paragraph" w:styleId="NoSpacing">
    <w:name w:val="No Spacing"/>
    <w:uiPriority w:val="1"/>
    <w:qFormat/>
    <w:rsid w:val="00100835"/>
    <w:rPr>
      <w:rFonts w:eastAsiaTheme="minorHAnsi" w:cs="Calibri"/>
      <w:sz w:val="22"/>
      <w:szCs w:val="22"/>
      <w:lang w:val="en-US" w:eastAsia="en-US"/>
    </w:rPr>
  </w:style>
  <w:style w:type="paragraph" w:customStyle="1" w:styleId="hs11">
    <w:name w:val="hs11"/>
    <w:basedOn w:val="Normal"/>
    <w:uiPriority w:val="99"/>
    <w:rsid w:val="000E3AFB"/>
    <w:pPr>
      <w:tabs>
        <w:tab w:val="clear" w:pos="340"/>
      </w:tabs>
      <w:spacing w:line="240" w:lineRule="auto"/>
    </w:pPr>
    <w:rPr>
      <w:rFonts w:eastAsiaTheme="minorHAnsi"/>
      <w:lang w:val="en-GB" w:eastAsia="en-GB"/>
    </w:rPr>
  </w:style>
  <w:style w:type="character" w:customStyle="1" w:styleId="hs61">
    <w:name w:val="hs61"/>
    <w:basedOn w:val="DefaultParagraphFont"/>
    <w:rsid w:val="000E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9616">
      <w:bodyDiv w:val="1"/>
      <w:marLeft w:val="0"/>
      <w:marRight w:val="0"/>
      <w:marTop w:val="0"/>
      <w:marBottom w:val="0"/>
      <w:divBdr>
        <w:top w:val="none" w:sz="0" w:space="0" w:color="auto"/>
        <w:left w:val="none" w:sz="0" w:space="0" w:color="auto"/>
        <w:bottom w:val="none" w:sz="0" w:space="0" w:color="auto"/>
        <w:right w:val="none" w:sz="0" w:space="0" w:color="auto"/>
      </w:divBdr>
    </w:div>
    <w:div w:id="941835055">
      <w:bodyDiv w:val="1"/>
      <w:marLeft w:val="0"/>
      <w:marRight w:val="0"/>
      <w:marTop w:val="0"/>
      <w:marBottom w:val="0"/>
      <w:divBdr>
        <w:top w:val="none" w:sz="0" w:space="0" w:color="auto"/>
        <w:left w:val="none" w:sz="0" w:space="0" w:color="auto"/>
        <w:bottom w:val="none" w:sz="0" w:space="0" w:color="auto"/>
        <w:right w:val="none" w:sz="0" w:space="0" w:color="auto"/>
      </w:divBdr>
    </w:div>
    <w:div w:id="16346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elon.Kaspers@Rabobank.com" TargetMode="External"/><Relationship Id="rId13" Type="http://schemas.openxmlformats.org/officeDocument/2006/relationships/hyperlink" Target="https://www.rabobank.com/en/about-rabobank/background-stories/food-agribusiness/why-banking4food-comes-naturally-to-Rabobank.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RaboFoodAgr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Raboban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abobank.com/f&amp;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abobank-food-agribusiness-research.pressdoc.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17397-3284-45F8-8F6F-30190EED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1065</Words>
  <Characters>6073</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Engine Group</Company>
  <LinksUpToDate>false</LinksUpToDate>
  <CharactersWithSpaces>7124</CharactersWithSpaces>
  <SharedDoc>false</SharedDoc>
  <HLinks>
    <vt:vector size="30" baseType="variant">
      <vt:variant>
        <vt:i4>1179743</vt:i4>
      </vt:variant>
      <vt:variant>
        <vt:i4>18</vt:i4>
      </vt:variant>
      <vt:variant>
        <vt:i4>0</vt:i4>
      </vt:variant>
      <vt:variant>
        <vt:i4>5</vt:i4>
      </vt:variant>
      <vt:variant>
        <vt:lpwstr>https://twitter.com/RaboFoodAgri</vt:lpwstr>
      </vt:variant>
      <vt:variant>
        <vt:lpwstr/>
      </vt:variant>
      <vt:variant>
        <vt:i4>8323132</vt:i4>
      </vt:variant>
      <vt:variant>
        <vt:i4>15</vt:i4>
      </vt:variant>
      <vt:variant>
        <vt:i4>0</vt:i4>
      </vt:variant>
      <vt:variant>
        <vt:i4>5</vt:i4>
      </vt:variant>
      <vt:variant>
        <vt:lpwstr>http://www.rabobank.com/f&amp;a</vt:lpwstr>
      </vt:variant>
      <vt:variant>
        <vt:lpwstr/>
      </vt:variant>
      <vt:variant>
        <vt:i4>6160392</vt:i4>
      </vt:variant>
      <vt:variant>
        <vt:i4>12</vt:i4>
      </vt:variant>
      <vt:variant>
        <vt:i4>0</vt:i4>
      </vt:variant>
      <vt:variant>
        <vt:i4>5</vt:i4>
      </vt:variant>
      <vt:variant>
        <vt:lpwstr>http://rabobank-food-agribusiness-research.pressdoc.com/</vt:lpwstr>
      </vt:variant>
      <vt:variant>
        <vt:lpwstr/>
      </vt:variant>
      <vt:variant>
        <vt:i4>7602203</vt:i4>
      </vt:variant>
      <vt:variant>
        <vt:i4>9</vt:i4>
      </vt:variant>
      <vt:variant>
        <vt:i4>0</vt:i4>
      </vt:variant>
      <vt:variant>
        <vt:i4>5</vt:i4>
      </vt:variant>
      <vt:variant>
        <vt:lpwstr>mailto:k.verheul1@rn.rabobank.nl</vt:lpwstr>
      </vt:variant>
      <vt:variant>
        <vt:lpwstr/>
      </vt:variant>
      <vt:variant>
        <vt:i4>983139</vt:i4>
      </vt:variant>
      <vt:variant>
        <vt:i4>0</vt:i4>
      </vt:variant>
      <vt:variant>
        <vt:i4>0</vt:i4>
      </vt:variant>
      <vt:variant>
        <vt:i4>5</vt:i4>
      </vt:variant>
      <vt:variant>
        <vt:lpwstr>mailto:paul.bosch@rabobank.com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jonathan.goodstone</dc:creator>
  <cp:lastModifiedBy>Kaspers, MEB (Madelon)</cp:lastModifiedBy>
  <cp:revision>3</cp:revision>
  <cp:lastPrinted>2014-01-21T17:39:00Z</cp:lastPrinted>
  <dcterms:created xsi:type="dcterms:W3CDTF">2016-02-08T12:27:00Z</dcterms:created>
  <dcterms:modified xsi:type="dcterms:W3CDTF">2016-02-08T12:33:00Z</dcterms:modified>
</cp:coreProperties>
</file>