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09" w:rsidRDefault="00A00709" w:rsidP="00A00709">
      <w:pPr>
        <w:pStyle w:val="Heading2"/>
        <w:spacing w:line="240" w:lineRule="auto"/>
        <w:ind w:firstLine="0"/>
        <w:rPr>
          <w:rFonts w:ascii="Myriad-ExtraBoldItalic" w:hAnsi="Myriad-ExtraBoldItalic"/>
          <w:sz w:val="32"/>
          <w:szCs w:val="32"/>
          <w:lang w:val="en-GB"/>
        </w:rPr>
      </w:pPr>
      <w:r w:rsidRPr="00F95450">
        <w:rPr>
          <w:rFonts w:ascii="Myriad-ExtraBoldItalic" w:hAnsi="Myriad-ExtraBoldItalic"/>
          <w:sz w:val="32"/>
          <w:szCs w:val="32"/>
          <w:lang w:val="en-GB"/>
        </w:rPr>
        <w:t>Rabobank Report:</w:t>
      </w:r>
      <w:r w:rsidR="00064CEA">
        <w:rPr>
          <w:rFonts w:ascii="Myriad-ExtraBoldItalic" w:hAnsi="Myriad-ExtraBoldItalic"/>
          <w:sz w:val="32"/>
          <w:szCs w:val="32"/>
          <w:lang w:val="en-GB"/>
        </w:rPr>
        <w:t xml:space="preserve"> </w:t>
      </w:r>
      <w:r w:rsidR="006E2042">
        <w:rPr>
          <w:rFonts w:ascii="Myriad-ExtraBoldItalic" w:hAnsi="Myriad-ExtraBoldItalic"/>
          <w:sz w:val="32"/>
          <w:szCs w:val="32"/>
          <w:lang w:val="en-GB"/>
        </w:rPr>
        <w:t>Sugar</w:t>
      </w:r>
      <w:r w:rsidR="00B82457">
        <w:rPr>
          <w:rFonts w:ascii="Myriad-ExtraBoldItalic" w:hAnsi="Myriad-ExtraBoldItalic"/>
          <w:sz w:val="32"/>
          <w:szCs w:val="32"/>
          <w:lang w:val="en-GB"/>
        </w:rPr>
        <w:t xml:space="preserve"> Quarterly Q4 – Strong Headwinds</w:t>
      </w:r>
    </w:p>
    <w:p w:rsidR="008C66E5" w:rsidRPr="008C66E5" w:rsidRDefault="008C66E5" w:rsidP="008C66E5">
      <w:pPr>
        <w:rPr>
          <w:lang w:val="en-GB"/>
        </w:rPr>
      </w:pPr>
    </w:p>
    <w:p w:rsidR="00A76127" w:rsidRPr="000B39A1" w:rsidRDefault="00A76127" w:rsidP="00A76127">
      <w:pPr>
        <w:jc w:val="both"/>
        <w:rPr>
          <w:b/>
          <w:sz w:val="24"/>
          <w:szCs w:val="24"/>
          <w:lang w:val="en-US"/>
        </w:rPr>
      </w:pPr>
      <w:r w:rsidRPr="000B39A1">
        <w:rPr>
          <w:b/>
          <w:sz w:val="24"/>
          <w:szCs w:val="24"/>
          <w:lang w:val="en-US"/>
        </w:rPr>
        <w:t>Strong headwinds look set to impact the sugar industry,</w:t>
      </w:r>
      <w:r w:rsidR="006E2042" w:rsidRPr="000B39A1">
        <w:rPr>
          <w:b/>
          <w:sz w:val="24"/>
          <w:szCs w:val="24"/>
          <w:lang w:val="en-US"/>
        </w:rPr>
        <w:t xml:space="preserve"> </w:t>
      </w:r>
      <w:r w:rsidRPr="000B39A1">
        <w:rPr>
          <w:b/>
          <w:sz w:val="24"/>
          <w:szCs w:val="24"/>
          <w:lang w:val="en-US"/>
        </w:rPr>
        <w:t xml:space="preserve">with abundant global sugar stocks continuing to weigh on world market prices. </w:t>
      </w:r>
      <w:r w:rsidR="00E0181A" w:rsidRPr="000B39A1">
        <w:rPr>
          <w:b/>
          <w:sz w:val="24"/>
          <w:szCs w:val="24"/>
          <w:lang w:val="en-US"/>
        </w:rPr>
        <w:t xml:space="preserve">According to Rabobank’s </w:t>
      </w:r>
      <w:r w:rsidR="00E0181A" w:rsidRPr="000B39A1">
        <w:rPr>
          <w:b/>
          <w:i/>
          <w:sz w:val="24"/>
          <w:szCs w:val="24"/>
          <w:lang w:val="en-US"/>
        </w:rPr>
        <w:t>Sugar Quarterly Q4</w:t>
      </w:r>
      <w:r w:rsidR="00E0181A" w:rsidRPr="000B39A1">
        <w:rPr>
          <w:b/>
          <w:sz w:val="24"/>
          <w:szCs w:val="24"/>
          <w:lang w:val="en-US"/>
        </w:rPr>
        <w:t>, a</w:t>
      </w:r>
      <w:r w:rsidRPr="000B39A1">
        <w:rPr>
          <w:b/>
          <w:sz w:val="24"/>
          <w:szCs w:val="24"/>
          <w:lang w:val="en-US"/>
        </w:rPr>
        <w:t xml:space="preserve">lthough prices have been under pressure for some time, projections suggest that world production in 2014/15 will be little different from the previous year. </w:t>
      </w:r>
    </w:p>
    <w:p w:rsidR="00E53F8A" w:rsidRDefault="00E53F8A" w:rsidP="006F59F4">
      <w:pPr>
        <w:rPr>
          <w:sz w:val="24"/>
          <w:szCs w:val="24"/>
          <w:lang w:val="en-GB"/>
        </w:rPr>
      </w:pPr>
    </w:p>
    <w:p w:rsidR="00A76127" w:rsidRPr="000B39A1" w:rsidRDefault="000B39A1" w:rsidP="00A76127">
      <w:pPr>
        <w:jc w:val="both"/>
        <w:rPr>
          <w:rStyle w:val="Emphasis"/>
          <w:i w:val="0"/>
          <w:sz w:val="24"/>
          <w:szCs w:val="24"/>
          <w:lang w:val="en-US"/>
        </w:rPr>
      </w:pPr>
      <w:r>
        <w:rPr>
          <w:rStyle w:val="Emphasis"/>
          <w:i w:val="0"/>
          <w:sz w:val="24"/>
          <w:szCs w:val="24"/>
          <w:lang w:val="en-US"/>
        </w:rPr>
        <w:t>“80% of global sugar prod</w:t>
      </w:r>
      <w:r w:rsidR="00B127A0">
        <w:rPr>
          <w:rStyle w:val="Emphasis"/>
          <w:i w:val="0"/>
          <w:sz w:val="24"/>
          <w:szCs w:val="24"/>
          <w:lang w:val="en-US"/>
        </w:rPr>
        <w:t xml:space="preserve">uction today comes from cane. Cane is </w:t>
      </w:r>
      <w:r>
        <w:rPr>
          <w:rStyle w:val="Emphasis"/>
          <w:i w:val="0"/>
          <w:sz w:val="24"/>
          <w:szCs w:val="24"/>
          <w:lang w:val="en-US"/>
        </w:rPr>
        <w:t>a semi-peren</w:t>
      </w:r>
      <w:r w:rsidR="00B127A0">
        <w:rPr>
          <w:rStyle w:val="Emphasis"/>
          <w:i w:val="0"/>
          <w:sz w:val="24"/>
          <w:szCs w:val="24"/>
          <w:lang w:val="en-US"/>
        </w:rPr>
        <w:t xml:space="preserve">nial crop, meaning that </w:t>
      </w:r>
      <w:r>
        <w:rPr>
          <w:rStyle w:val="Emphasis"/>
          <w:i w:val="0"/>
          <w:sz w:val="24"/>
          <w:szCs w:val="24"/>
          <w:lang w:val="en-US"/>
        </w:rPr>
        <w:t xml:space="preserve">if farmers don´t like the current cane price, it </w:t>
      </w:r>
      <w:r w:rsidR="00B127A0">
        <w:rPr>
          <w:rStyle w:val="Emphasis"/>
          <w:i w:val="0"/>
          <w:sz w:val="24"/>
          <w:szCs w:val="24"/>
          <w:lang w:val="en-US"/>
        </w:rPr>
        <w:t xml:space="preserve">nevertheless </w:t>
      </w:r>
      <w:r>
        <w:rPr>
          <w:rStyle w:val="Emphasis"/>
          <w:i w:val="0"/>
          <w:sz w:val="24"/>
          <w:szCs w:val="24"/>
          <w:lang w:val="en-US"/>
        </w:rPr>
        <w:t xml:space="preserve">takes </w:t>
      </w:r>
      <w:r w:rsidR="00B127A0">
        <w:rPr>
          <w:rStyle w:val="Emphasis"/>
          <w:i w:val="0"/>
          <w:sz w:val="24"/>
          <w:szCs w:val="24"/>
          <w:lang w:val="en-US"/>
        </w:rPr>
        <w:t xml:space="preserve">them </w:t>
      </w:r>
      <w:r>
        <w:rPr>
          <w:rStyle w:val="Emphasis"/>
          <w:i w:val="0"/>
          <w:sz w:val="24"/>
          <w:szCs w:val="24"/>
          <w:lang w:val="en-US"/>
        </w:rPr>
        <w:t>time to switch la</w:t>
      </w:r>
      <w:r w:rsidR="00B127A0">
        <w:rPr>
          <w:rStyle w:val="Emphasis"/>
          <w:i w:val="0"/>
          <w:sz w:val="24"/>
          <w:szCs w:val="24"/>
          <w:lang w:val="en-US"/>
        </w:rPr>
        <w:t>nd out of cane into other crops</w:t>
      </w:r>
      <w:r w:rsidR="009F7F65">
        <w:rPr>
          <w:rStyle w:val="Emphasis"/>
          <w:i w:val="0"/>
          <w:sz w:val="24"/>
          <w:szCs w:val="24"/>
          <w:lang w:val="en-US"/>
        </w:rPr>
        <w:t>. T</w:t>
      </w:r>
      <w:r w:rsidR="00B127A0">
        <w:rPr>
          <w:rStyle w:val="Emphasis"/>
          <w:i w:val="0"/>
          <w:sz w:val="24"/>
          <w:szCs w:val="24"/>
          <w:lang w:val="en-US"/>
        </w:rPr>
        <w:t>hat is one reason for the slow response to low prices. Another reason is the diminishing incentive to switch to other crops, given that the prices of many other agricultural commodities are also falling along with sugar prices”</w:t>
      </w:r>
      <w:r>
        <w:rPr>
          <w:rStyle w:val="Emphasis"/>
          <w:i w:val="0"/>
          <w:sz w:val="24"/>
          <w:szCs w:val="24"/>
          <w:lang w:val="en-US"/>
        </w:rPr>
        <w:t xml:space="preserve"> </w:t>
      </w:r>
      <w:r w:rsidR="00A76127">
        <w:rPr>
          <w:sz w:val="24"/>
          <w:szCs w:val="24"/>
          <w:lang w:val="en-GB"/>
        </w:rPr>
        <w:t>explained Rabobank’s Andy Duff</w:t>
      </w:r>
      <w:r w:rsidR="00A76127" w:rsidRPr="000B39A1">
        <w:rPr>
          <w:rStyle w:val="Emphasis"/>
          <w:i w:val="0"/>
          <w:sz w:val="24"/>
          <w:szCs w:val="24"/>
          <w:lang w:val="en-US"/>
        </w:rPr>
        <w:t xml:space="preserve">. </w:t>
      </w:r>
    </w:p>
    <w:p w:rsidR="00A76127" w:rsidRPr="000B39A1" w:rsidRDefault="00A76127" w:rsidP="00A76127">
      <w:pPr>
        <w:jc w:val="both"/>
        <w:rPr>
          <w:sz w:val="24"/>
          <w:szCs w:val="24"/>
          <w:lang w:val="en-US"/>
        </w:rPr>
      </w:pPr>
    </w:p>
    <w:p w:rsidR="00A76127" w:rsidRPr="000B39A1" w:rsidRDefault="00A76127" w:rsidP="00A76127">
      <w:pPr>
        <w:jc w:val="both"/>
        <w:rPr>
          <w:sz w:val="24"/>
          <w:szCs w:val="24"/>
          <w:lang w:val="en-US"/>
        </w:rPr>
      </w:pPr>
      <w:r w:rsidRPr="000B39A1">
        <w:rPr>
          <w:sz w:val="24"/>
          <w:szCs w:val="24"/>
          <w:lang w:val="en-US"/>
        </w:rPr>
        <w:t xml:space="preserve">The principal driver of price developments has been the continued weight of global sugar stocks on the </w:t>
      </w:r>
      <w:r w:rsidR="00345D48" w:rsidRPr="000B39A1">
        <w:rPr>
          <w:sz w:val="24"/>
          <w:szCs w:val="24"/>
          <w:lang w:val="en-US"/>
        </w:rPr>
        <w:t xml:space="preserve">market, currently predicted </w:t>
      </w:r>
      <w:r w:rsidRPr="000B39A1">
        <w:rPr>
          <w:sz w:val="24"/>
          <w:szCs w:val="24"/>
          <w:lang w:val="en-US"/>
        </w:rPr>
        <w:t>to diminish only modestly over 2015. At this stage, it appears that global production in the 2014/15 international crop year has not responded significantly to low prices, though time remains for revisions to forecasts for important countries.</w:t>
      </w:r>
    </w:p>
    <w:p w:rsidR="00A76127" w:rsidRPr="000B39A1" w:rsidRDefault="00A76127" w:rsidP="00A76127">
      <w:pPr>
        <w:jc w:val="both"/>
        <w:rPr>
          <w:sz w:val="24"/>
          <w:szCs w:val="24"/>
          <w:lang w:val="en-US"/>
        </w:rPr>
      </w:pPr>
    </w:p>
    <w:p w:rsidR="00A76127" w:rsidRPr="000B39A1" w:rsidRDefault="00345D48" w:rsidP="00A76127">
      <w:pPr>
        <w:jc w:val="both"/>
        <w:rPr>
          <w:sz w:val="24"/>
          <w:szCs w:val="24"/>
          <w:lang w:val="en-US"/>
        </w:rPr>
      </w:pPr>
      <w:r w:rsidRPr="000B39A1">
        <w:rPr>
          <w:sz w:val="24"/>
          <w:szCs w:val="24"/>
          <w:lang w:val="en-US"/>
        </w:rPr>
        <w:t>Other</w:t>
      </w:r>
      <w:r w:rsidR="00A76127" w:rsidRPr="000B39A1">
        <w:rPr>
          <w:sz w:val="24"/>
          <w:szCs w:val="24"/>
          <w:lang w:val="en-US"/>
        </w:rPr>
        <w:t xml:space="preserve"> influence</w:t>
      </w:r>
      <w:r w:rsidRPr="000B39A1">
        <w:rPr>
          <w:sz w:val="24"/>
          <w:szCs w:val="24"/>
          <w:lang w:val="en-US"/>
        </w:rPr>
        <w:t>s on price movements include the effect of the strong</w:t>
      </w:r>
      <w:r w:rsidR="00A76127" w:rsidRPr="000B39A1">
        <w:rPr>
          <w:sz w:val="24"/>
          <w:szCs w:val="24"/>
          <w:lang w:val="en-US"/>
        </w:rPr>
        <w:t xml:space="preserve"> US dollar</w:t>
      </w:r>
      <w:r w:rsidRPr="000B39A1">
        <w:rPr>
          <w:sz w:val="24"/>
          <w:szCs w:val="24"/>
          <w:lang w:val="en-US"/>
        </w:rPr>
        <w:t>;</w:t>
      </w:r>
      <w:r w:rsidR="00A76127" w:rsidRPr="000B39A1">
        <w:rPr>
          <w:sz w:val="24"/>
          <w:szCs w:val="24"/>
          <w:lang w:val="en-US"/>
        </w:rPr>
        <w:t xml:space="preserve"> pressuring international sugar prices, while also sustaining the value of world market sugar in local currency terms in key expor</w:t>
      </w:r>
      <w:r w:rsidRPr="000B39A1">
        <w:rPr>
          <w:sz w:val="24"/>
          <w:szCs w:val="24"/>
          <w:lang w:val="en-US"/>
        </w:rPr>
        <w:t xml:space="preserve">ting countries, such as </w:t>
      </w:r>
      <w:proofErr w:type="spellStart"/>
      <w:r w:rsidRPr="000B39A1">
        <w:rPr>
          <w:sz w:val="24"/>
          <w:szCs w:val="24"/>
          <w:lang w:val="en-US"/>
        </w:rPr>
        <w:t>Brazil.</w:t>
      </w:r>
      <w:r w:rsidR="00A76127" w:rsidRPr="000B39A1">
        <w:rPr>
          <w:sz w:val="24"/>
          <w:szCs w:val="24"/>
          <w:lang w:val="en-US"/>
        </w:rPr>
        <w:t>In</w:t>
      </w:r>
      <w:proofErr w:type="spellEnd"/>
      <w:r w:rsidR="00A76127" w:rsidRPr="000B39A1">
        <w:rPr>
          <w:sz w:val="24"/>
          <w:szCs w:val="24"/>
          <w:lang w:val="en-US"/>
        </w:rPr>
        <w:t xml:space="preserve"> addition, developments in oil prices over the last three months have emerged as a new pote</w:t>
      </w:r>
      <w:r w:rsidRPr="000B39A1">
        <w:rPr>
          <w:sz w:val="24"/>
          <w:szCs w:val="24"/>
          <w:lang w:val="en-US"/>
        </w:rPr>
        <w:t>ntial driver of prices in 2015.</w:t>
      </w:r>
    </w:p>
    <w:p w:rsidR="006E2042" w:rsidRPr="006342D7" w:rsidRDefault="006E2042" w:rsidP="006E2042">
      <w:pPr>
        <w:pStyle w:val="NormalWeb"/>
        <w:jc w:val="both"/>
        <w:rPr>
          <w:b/>
          <w:u w:val="single"/>
        </w:rPr>
      </w:pPr>
      <w:r w:rsidRPr="006342D7">
        <w:rPr>
          <w:b/>
          <w:u w:val="single"/>
        </w:rPr>
        <w:t xml:space="preserve">Regional Outlooks: </w:t>
      </w:r>
    </w:p>
    <w:p w:rsidR="006E2042" w:rsidRDefault="006E2042" w:rsidP="00B71CD2">
      <w:pPr>
        <w:numPr>
          <w:ilvl w:val="0"/>
          <w:numId w:val="12"/>
        </w:numPr>
        <w:spacing w:line="240" w:lineRule="auto"/>
        <w:jc w:val="both"/>
        <w:rPr>
          <w:sz w:val="24"/>
          <w:szCs w:val="24"/>
          <w:lang w:val="en-US"/>
        </w:rPr>
      </w:pPr>
      <w:r w:rsidRPr="000B39A1">
        <w:rPr>
          <w:b/>
          <w:sz w:val="24"/>
          <w:szCs w:val="24"/>
          <w:lang w:val="en-US"/>
        </w:rPr>
        <w:t xml:space="preserve">EU: </w:t>
      </w:r>
      <w:r w:rsidR="00B71CD2" w:rsidRPr="000B39A1">
        <w:rPr>
          <w:sz w:val="24"/>
          <w:szCs w:val="24"/>
          <w:lang w:val="en-US"/>
        </w:rPr>
        <w:t xml:space="preserve">EU production is forecasted at 18.6 million </w:t>
      </w:r>
      <w:proofErr w:type="spellStart"/>
      <w:r w:rsidR="00B71CD2" w:rsidRPr="000B39A1">
        <w:rPr>
          <w:sz w:val="24"/>
          <w:szCs w:val="24"/>
          <w:lang w:val="en-US"/>
        </w:rPr>
        <w:t>tonnes</w:t>
      </w:r>
      <w:proofErr w:type="spellEnd"/>
      <w:r w:rsidR="00B71CD2" w:rsidRPr="000B39A1">
        <w:rPr>
          <w:sz w:val="24"/>
          <w:szCs w:val="24"/>
          <w:lang w:val="en-US"/>
        </w:rPr>
        <w:t xml:space="preserve"> raw for the 2014/15 marketing year, a 12% YOY increase from 2013/14.</w:t>
      </w:r>
    </w:p>
    <w:p w:rsidR="009F7F65" w:rsidRPr="009F7F65" w:rsidRDefault="009F7F65" w:rsidP="009F7F65">
      <w:pPr>
        <w:numPr>
          <w:ilvl w:val="0"/>
          <w:numId w:val="12"/>
        </w:numPr>
        <w:spacing w:line="240" w:lineRule="auto"/>
        <w:jc w:val="both"/>
        <w:rPr>
          <w:sz w:val="24"/>
          <w:szCs w:val="24"/>
          <w:lang w:val="en-US"/>
        </w:rPr>
      </w:pPr>
      <w:r w:rsidRPr="000B39A1">
        <w:rPr>
          <w:b/>
          <w:sz w:val="24"/>
          <w:szCs w:val="24"/>
          <w:lang w:val="en-US"/>
        </w:rPr>
        <w:t xml:space="preserve">India: </w:t>
      </w:r>
      <w:r w:rsidRPr="000B39A1">
        <w:rPr>
          <w:sz w:val="24"/>
          <w:szCs w:val="24"/>
          <w:lang w:val="en-US"/>
        </w:rPr>
        <w:t xml:space="preserve">Forecast sugar production was revised up to 25.5 million </w:t>
      </w:r>
      <w:proofErr w:type="spellStart"/>
      <w:r w:rsidRPr="000B39A1">
        <w:rPr>
          <w:sz w:val="24"/>
          <w:szCs w:val="24"/>
          <w:lang w:val="en-US"/>
        </w:rPr>
        <w:t>tonnes</w:t>
      </w:r>
      <w:proofErr w:type="spellEnd"/>
      <w:r w:rsidRPr="000B39A1">
        <w:rPr>
          <w:sz w:val="24"/>
          <w:szCs w:val="24"/>
          <w:lang w:val="en-US"/>
        </w:rPr>
        <w:t>, as a result of increased planting</w:t>
      </w:r>
      <w:r>
        <w:rPr>
          <w:sz w:val="24"/>
          <w:szCs w:val="24"/>
          <w:lang w:val="en-US"/>
        </w:rPr>
        <w:t xml:space="preserve">, and </w:t>
      </w:r>
      <w:proofErr w:type="spellStart"/>
      <w:r>
        <w:rPr>
          <w:sz w:val="24"/>
          <w:szCs w:val="24"/>
          <w:lang w:val="en-US"/>
        </w:rPr>
        <w:t>favourable</w:t>
      </w:r>
      <w:proofErr w:type="spellEnd"/>
      <w:r>
        <w:rPr>
          <w:sz w:val="24"/>
          <w:szCs w:val="24"/>
          <w:lang w:val="en-US"/>
        </w:rPr>
        <w:t xml:space="preserve"> monsoon rains.</w:t>
      </w:r>
    </w:p>
    <w:p w:rsidR="006E2042" w:rsidRPr="000B39A1" w:rsidRDefault="006E2042" w:rsidP="00B71CD2">
      <w:pPr>
        <w:numPr>
          <w:ilvl w:val="0"/>
          <w:numId w:val="12"/>
        </w:numPr>
        <w:spacing w:line="240" w:lineRule="auto"/>
        <w:jc w:val="both"/>
        <w:rPr>
          <w:sz w:val="24"/>
          <w:szCs w:val="24"/>
          <w:lang w:val="en-US"/>
        </w:rPr>
      </w:pPr>
      <w:r w:rsidRPr="000B39A1">
        <w:rPr>
          <w:b/>
          <w:sz w:val="24"/>
          <w:szCs w:val="24"/>
          <w:lang w:val="en-US"/>
        </w:rPr>
        <w:t xml:space="preserve">Mexico: </w:t>
      </w:r>
      <w:r w:rsidR="00B71CD2" w:rsidRPr="000B39A1">
        <w:rPr>
          <w:b/>
          <w:sz w:val="24"/>
          <w:szCs w:val="24"/>
          <w:lang w:val="en-US"/>
        </w:rPr>
        <w:t>S</w:t>
      </w:r>
      <w:r w:rsidR="00B71CD2" w:rsidRPr="000B39A1">
        <w:rPr>
          <w:sz w:val="24"/>
          <w:szCs w:val="24"/>
          <w:lang w:val="en-US"/>
        </w:rPr>
        <w:t xml:space="preserve">ugar production in 2014/15 stands at 6.2 million </w:t>
      </w:r>
      <w:proofErr w:type="spellStart"/>
      <w:r w:rsidR="00B71CD2" w:rsidRPr="000B39A1">
        <w:rPr>
          <w:sz w:val="24"/>
          <w:szCs w:val="24"/>
          <w:lang w:val="en-US"/>
        </w:rPr>
        <w:t>tonnes</w:t>
      </w:r>
      <w:proofErr w:type="spellEnd"/>
      <w:r w:rsidR="00B71CD2" w:rsidRPr="000B39A1">
        <w:rPr>
          <w:sz w:val="24"/>
          <w:szCs w:val="24"/>
          <w:lang w:val="en-US"/>
        </w:rPr>
        <w:t xml:space="preserve"> raw value. </w:t>
      </w:r>
      <w:r w:rsidR="002132D2" w:rsidRPr="000B39A1">
        <w:rPr>
          <w:sz w:val="24"/>
          <w:szCs w:val="24"/>
          <w:lang w:val="en-US"/>
        </w:rPr>
        <w:t>Some</w:t>
      </w:r>
      <w:r w:rsidR="00B71CD2" w:rsidRPr="000B39A1">
        <w:rPr>
          <w:sz w:val="24"/>
          <w:szCs w:val="24"/>
          <w:lang w:val="en-US"/>
        </w:rPr>
        <w:t xml:space="preserve"> downside risks remain due to the wet autumn’s impact on yields.</w:t>
      </w:r>
    </w:p>
    <w:p w:rsidR="006E2042" w:rsidRPr="000B39A1" w:rsidRDefault="006E2042" w:rsidP="006E2042">
      <w:pPr>
        <w:numPr>
          <w:ilvl w:val="0"/>
          <w:numId w:val="12"/>
        </w:numPr>
        <w:spacing w:line="240" w:lineRule="auto"/>
        <w:ind w:left="357" w:hanging="357"/>
        <w:jc w:val="both"/>
        <w:rPr>
          <w:sz w:val="24"/>
          <w:szCs w:val="24"/>
          <w:lang w:val="en-US"/>
        </w:rPr>
      </w:pPr>
      <w:r w:rsidRPr="000B39A1">
        <w:rPr>
          <w:b/>
          <w:sz w:val="24"/>
          <w:szCs w:val="24"/>
          <w:lang w:val="en-US"/>
        </w:rPr>
        <w:t xml:space="preserve">Brazil: </w:t>
      </w:r>
      <w:r w:rsidR="00B71CD2" w:rsidRPr="000B39A1">
        <w:rPr>
          <w:sz w:val="24"/>
          <w:szCs w:val="24"/>
          <w:lang w:val="en-US"/>
        </w:rPr>
        <w:t xml:space="preserve">As the cane season draws to a close, Rabobank estimates Brazil’s 2015/16 crop as between 550 million to 580 million </w:t>
      </w:r>
      <w:proofErr w:type="spellStart"/>
      <w:r w:rsidR="00B71CD2" w:rsidRPr="000B39A1">
        <w:rPr>
          <w:sz w:val="24"/>
          <w:szCs w:val="24"/>
          <w:lang w:val="en-US"/>
        </w:rPr>
        <w:t>tonnes</w:t>
      </w:r>
      <w:proofErr w:type="spellEnd"/>
      <w:r w:rsidR="00B71CD2" w:rsidRPr="000B39A1">
        <w:rPr>
          <w:sz w:val="24"/>
          <w:szCs w:val="24"/>
          <w:lang w:val="en-US"/>
        </w:rPr>
        <w:t xml:space="preserve">. </w:t>
      </w:r>
      <w:r w:rsidRPr="000B39A1">
        <w:rPr>
          <w:sz w:val="24"/>
          <w:szCs w:val="24"/>
          <w:lang w:val="en-US"/>
        </w:rPr>
        <w:t>.</w:t>
      </w:r>
    </w:p>
    <w:p w:rsidR="006E2042" w:rsidRPr="000B39A1" w:rsidRDefault="006E2042" w:rsidP="006E2042">
      <w:pPr>
        <w:numPr>
          <w:ilvl w:val="0"/>
          <w:numId w:val="12"/>
        </w:numPr>
        <w:spacing w:line="240" w:lineRule="auto"/>
        <w:ind w:left="357" w:hanging="357"/>
        <w:jc w:val="both"/>
        <w:rPr>
          <w:sz w:val="24"/>
          <w:szCs w:val="24"/>
          <w:lang w:val="en-US"/>
        </w:rPr>
      </w:pPr>
      <w:r w:rsidRPr="000B39A1">
        <w:rPr>
          <w:b/>
          <w:sz w:val="24"/>
          <w:szCs w:val="24"/>
          <w:lang w:val="en-US"/>
        </w:rPr>
        <w:t xml:space="preserve">US: </w:t>
      </w:r>
      <w:r w:rsidRPr="000B39A1">
        <w:rPr>
          <w:sz w:val="24"/>
          <w:szCs w:val="24"/>
          <w:lang w:val="en-US"/>
        </w:rPr>
        <w:t xml:space="preserve">With a tight </w:t>
      </w:r>
      <w:r w:rsidR="002132D2">
        <w:rPr>
          <w:sz w:val="24"/>
          <w:szCs w:val="24"/>
          <w:lang w:val="en-US"/>
        </w:rPr>
        <w:t xml:space="preserve">balance sheet, </w:t>
      </w:r>
      <w:r w:rsidRPr="000B39A1">
        <w:rPr>
          <w:sz w:val="24"/>
          <w:szCs w:val="24"/>
          <w:lang w:val="en-US"/>
        </w:rPr>
        <w:t xml:space="preserve">reduced beet crop and an ongoing trade dispute with Mexico, </w:t>
      </w:r>
      <w:r w:rsidR="002132D2">
        <w:rPr>
          <w:sz w:val="24"/>
          <w:szCs w:val="24"/>
          <w:lang w:val="en-US"/>
        </w:rPr>
        <w:t xml:space="preserve">US </w:t>
      </w:r>
      <w:r w:rsidRPr="000B39A1">
        <w:rPr>
          <w:sz w:val="24"/>
          <w:szCs w:val="24"/>
          <w:lang w:val="en-US"/>
        </w:rPr>
        <w:t>sugar prices have risen significantly and are expected to remain firm.</w:t>
      </w:r>
    </w:p>
    <w:p w:rsidR="006E2042" w:rsidRPr="000B39A1" w:rsidRDefault="006E2042" w:rsidP="006E2042">
      <w:pPr>
        <w:numPr>
          <w:ilvl w:val="0"/>
          <w:numId w:val="12"/>
        </w:numPr>
        <w:spacing w:line="240" w:lineRule="auto"/>
        <w:ind w:left="357" w:hanging="357"/>
        <w:jc w:val="both"/>
        <w:rPr>
          <w:sz w:val="24"/>
          <w:szCs w:val="24"/>
          <w:lang w:val="en-US"/>
        </w:rPr>
      </w:pPr>
      <w:r w:rsidRPr="000B39A1">
        <w:rPr>
          <w:b/>
          <w:sz w:val="24"/>
          <w:szCs w:val="24"/>
          <w:lang w:val="en-US"/>
        </w:rPr>
        <w:t xml:space="preserve">Australia: </w:t>
      </w:r>
      <w:r w:rsidR="00345D48" w:rsidRPr="000B39A1">
        <w:rPr>
          <w:sz w:val="24"/>
          <w:szCs w:val="24"/>
          <w:lang w:val="en-US"/>
        </w:rPr>
        <w:t xml:space="preserve">Production should reach 4.6 million </w:t>
      </w:r>
      <w:proofErr w:type="spellStart"/>
      <w:r w:rsidR="00345D48" w:rsidRPr="000B39A1">
        <w:rPr>
          <w:sz w:val="24"/>
          <w:szCs w:val="24"/>
          <w:lang w:val="en-US"/>
        </w:rPr>
        <w:t>tonnes</w:t>
      </w:r>
      <w:proofErr w:type="spellEnd"/>
      <w:r w:rsidR="00345D48" w:rsidRPr="000B39A1">
        <w:rPr>
          <w:sz w:val="24"/>
          <w:szCs w:val="24"/>
          <w:lang w:val="en-US"/>
        </w:rPr>
        <w:t xml:space="preserve"> this year. Below-average rainfall forecasts and the potential of an El Nino event raises concerns for 2015.</w:t>
      </w:r>
    </w:p>
    <w:p w:rsidR="006E2042" w:rsidRDefault="006E2042" w:rsidP="00B71CD2">
      <w:pPr>
        <w:numPr>
          <w:ilvl w:val="0"/>
          <w:numId w:val="12"/>
        </w:numPr>
        <w:spacing w:line="240" w:lineRule="auto"/>
        <w:jc w:val="both"/>
        <w:rPr>
          <w:sz w:val="24"/>
          <w:szCs w:val="24"/>
        </w:rPr>
      </w:pPr>
      <w:r w:rsidRPr="000B39A1">
        <w:rPr>
          <w:b/>
          <w:sz w:val="24"/>
          <w:szCs w:val="24"/>
          <w:lang w:val="en-US"/>
        </w:rPr>
        <w:t xml:space="preserve">Indonesia: </w:t>
      </w:r>
      <w:r w:rsidR="00B71CD2" w:rsidRPr="000B39A1">
        <w:rPr>
          <w:sz w:val="24"/>
          <w:szCs w:val="24"/>
          <w:lang w:val="en-US"/>
        </w:rPr>
        <w:t xml:space="preserve">Indonesian sugar refiners are nervous. At the time of writing, the government has yet to allocate import quotas for 2015. </w:t>
      </w:r>
      <w:proofErr w:type="spellStart"/>
      <w:r w:rsidR="00B71CD2">
        <w:rPr>
          <w:sz w:val="24"/>
          <w:szCs w:val="24"/>
        </w:rPr>
        <w:t>Meanwhile</w:t>
      </w:r>
      <w:proofErr w:type="spellEnd"/>
      <w:r w:rsidR="00B71CD2">
        <w:rPr>
          <w:sz w:val="24"/>
          <w:szCs w:val="24"/>
        </w:rPr>
        <w:t xml:space="preserve">, </w:t>
      </w:r>
      <w:proofErr w:type="spellStart"/>
      <w:r w:rsidR="00B71CD2">
        <w:rPr>
          <w:sz w:val="24"/>
          <w:szCs w:val="24"/>
        </w:rPr>
        <w:t>domestic</w:t>
      </w:r>
      <w:proofErr w:type="spellEnd"/>
      <w:r w:rsidR="00B71CD2">
        <w:rPr>
          <w:sz w:val="24"/>
          <w:szCs w:val="24"/>
        </w:rPr>
        <w:t xml:space="preserve"> </w:t>
      </w:r>
      <w:proofErr w:type="spellStart"/>
      <w:r w:rsidR="00B71CD2">
        <w:rPr>
          <w:sz w:val="24"/>
          <w:szCs w:val="24"/>
        </w:rPr>
        <w:t>production</w:t>
      </w:r>
      <w:proofErr w:type="spellEnd"/>
      <w:r w:rsidR="00B71CD2">
        <w:rPr>
          <w:sz w:val="24"/>
          <w:szCs w:val="24"/>
        </w:rPr>
        <w:t xml:space="preserve"> </w:t>
      </w:r>
      <w:proofErr w:type="spellStart"/>
      <w:r w:rsidR="00B71CD2">
        <w:rPr>
          <w:sz w:val="24"/>
          <w:szCs w:val="24"/>
        </w:rPr>
        <w:t>lags</w:t>
      </w:r>
      <w:proofErr w:type="spellEnd"/>
      <w:r w:rsidR="00B71CD2">
        <w:rPr>
          <w:sz w:val="24"/>
          <w:szCs w:val="24"/>
        </w:rPr>
        <w:t xml:space="preserve"> </w:t>
      </w:r>
      <w:proofErr w:type="spellStart"/>
      <w:r w:rsidR="00B71CD2">
        <w:rPr>
          <w:sz w:val="24"/>
          <w:szCs w:val="24"/>
        </w:rPr>
        <w:t>rocketing</w:t>
      </w:r>
      <w:proofErr w:type="spellEnd"/>
      <w:r w:rsidR="00B71CD2">
        <w:rPr>
          <w:sz w:val="24"/>
          <w:szCs w:val="24"/>
        </w:rPr>
        <w:t xml:space="preserve"> </w:t>
      </w:r>
      <w:proofErr w:type="spellStart"/>
      <w:r w:rsidR="00B71CD2">
        <w:rPr>
          <w:sz w:val="24"/>
          <w:szCs w:val="24"/>
        </w:rPr>
        <w:t>local</w:t>
      </w:r>
      <w:proofErr w:type="spellEnd"/>
      <w:r w:rsidR="00B71CD2">
        <w:rPr>
          <w:sz w:val="24"/>
          <w:szCs w:val="24"/>
        </w:rPr>
        <w:t xml:space="preserve"> </w:t>
      </w:r>
      <w:proofErr w:type="spellStart"/>
      <w:r w:rsidR="00B71CD2">
        <w:rPr>
          <w:sz w:val="24"/>
          <w:szCs w:val="24"/>
        </w:rPr>
        <w:t>demand</w:t>
      </w:r>
      <w:proofErr w:type="spellEnd"/>
      <w:r w:rsidR="00B71CD2">
        <w:rPr>
          <w:sz w:val="24"/>
          <w:szCs w:val="24"/>
        </w:rPr>
        <w:t xml:space="preserve">. </w:t>
      </w:r>
    </w:p>
    <w:p w:rsidR="006E2042" w:rsidRPr="000B39A1" w:rsidRDefault="006E2042" w:rsidP="006E2042">
      <w:pPr>
        <w:numPr>
          <w:ilvl w:val="0"/>
          <w:numId w:val="12"/>
        </w:numPr>
        <w:spacing w:line="240" w:lineRule="auto"/>
        <w:ind w:left="357" w:hanging="357"/>
        <w:jc w:val="both"/>
        <w:rPr>
          <w:sz w:val="24"/>
          <w:szCs w:val="24"/>
          <w:lang w:val="en-US"/>
        </w:rPr>
      </w:pPr>
      <w:r w:rsidRPr="000B39A1">
        <w:rPr>
          <w:b/>
          <w:sz w:val="24"/>
          <w:szCs w:val="24"/>
          <w:lang w:val="en-US"/>
        </w:rPr>
        <w:t>Thailand:</w:t>
      </w:r>
      <w:r w:rsidRPr="000B39A1">
        <w:rPr>
          <w:sz w:val="24"/>
          <w:szCs w:val="24"/>
          <w:lang w:val="en-US"/>
        </w:rPr>
        <w:t xml:space="preserve"> </w:t>
      </w:r>
      <w:r w:rsidR="00B71CD2" w:rsidRPr="000B39A1">
        <w:rPr>
          <w:sz w:val="24"/>
          <w:szCs w:val="24"/>
          <w:lang w:val="en-US"/>
        </w:rPr>
        <w:t xml:space="preserve">The </w:t>
      </w:r>
      <w:r w:rsidRPr="000B39A1">
        <w:rPr>
          <w:sz w:val="24"/>
          <w:szCs w:val="24"/>
          <w:lang w:val="en-US"/>
        </w:rPr>
        <w:t xml:space="preserve">2014/15 </w:t>
      </w:r>
      <w:r w:rsidR="00B71CD2" w:rsidRPr="000B39A1">
        <w:rPr>
          <w:sz w:val="24"/>
          <w:szCs w:val="24"/>
          <w:lang w:val="en-US"/>
        </w:rPr>
        <w:t>crop is not</w:t>
      </w:r>
      <w:r w:rsidRPr="000B39A1">
        <w:rPr>
          <w:sz w:val="24"/>
          <w:szCs w:val="24"/>
          <w:lang w:val="en-US"/>
        </w:rPr>
        <w:t xml:space="preserve"> expected </w:t>
      </w:r>
      <w:r w:rsidR="00B71CD2" w:rsidRPr="000B39A1">
        <w:rPr>
          <w:sz w:val="24"/>
          <w:szCs w:val="24"/>
          <w:lang w:val="en-US"/>
        </w:rPr>
        <w:t xml:space="preserve">do well. Sugar production is projected to be around 12% lower than last year’s 11.9 million </w:t>
      </w:r>
      <w:proofErr w:type="spellStart"/>
      <w:r w:rsidR="00B71CD2" w:rsidRPr="000B39A1">
        <w:rPr>
          <w:sz w:val="24"/>
          <w:szCs w:val="24"/>
          <w:lang w:val="en-US"/>
        </w:rPr>
        <w:t>tonnes</w:t>
      </w:r>
      <w:proofErr w:type="spellEnd"/>
      <w:r w:rsidR="00B71CD2" w:rsidRPr="000B39A1">
        <w:rPr>
          <w:sz w:val="24"/>
          <w:szCs w:val="24"/>
          <w:lang w:val="en-US"/>
        </w:rPr>
        <w:t>.</w:t>
      </w:r>
    </w:p>
    <w:p w:rsidR="006E2042" w:rsidRPr="000B39A1" w:rsidRDefault="006E2042" w:rsidP="00B71CD2">
      <w:pPr>
        <w:numPr>
          <w:ilvl w:val="0"/>
          <w:numId w:val="12"/>
        </w:numPr>
        <w:spacing w:line="240" w:lineRule="auto"/>
        <w:jc w:val="both"/>
        <w:rPr>
          <w:sz w:val="24"/>
          <w:szCs w:val="24"/>
          <w:lang w:val="en-US"/>
        </w:rPr>
      </w:pPr>
      <w:r w:rsidRPr="000B39A1">
        <w:rPr>
          <w:b/>
          <w:sz w:val="24"/>
          <w:szCs w:val="24"/>
          <w:lang w:val="en-US"/>
        </w:rPr>
        <w:lastRenderedPageBreak/>
        <w:t>China:</w:t>
      </w:r>
      <w:r w:rsidRPr="000B39A1">
        <w:rPr>
          <w:sz w:val="24"/>
          <w:szCs w:val="24"/>
          <w:lang w:val="en-US"/>
        </w:rPr>
        <w:t xml:space="preserve"> </w:t>
      </w:r>
      <w:r w:rsidR="00B71CD2" w:rsidRPr="000B39A1">
        <w:rPr>
          <w:sz w:val="24"/>
          <w:szCs w:val="24"/>
          <w:lang w:val="en-US"/>
        </w:rPr>
        <w:t xml:space="preserve">Yet another decline in sugar production level is expected to result in a 12% decrease in production versus the previous season. </w:t>
      </w:r>
    </w:p>
    <w:p w:rsidR="00A76127" w:rsidRPr="000B39A1" w:rsidRDefault="00A76127" w:rsidP="00A76127">
      <w:pPr>
        <w:jc w:val="both"/>
        <w:rPr>
          <w:rStyle w:val="Emphasis"/>
          <w:i w:val="0"/>
          <w:sz w:val="24"/>
          <w:szCs w:val="24"/>
          <w:lang w:val="en-US"/>
        </w:rPr>
      </w:pPr>
    </w:p>
    <w:p w:rsidR="000F1D02" w:rsidRPr="000A4A3B" w:rsidRDefault="000F1D02" w:rsidP="006C3FB3">
      <w:pPr>
        <w:tabs>
          <w:tab w:val="clear" w:pos="340"/>
        </w:tabs>
        <w:spacing w:line="240" w:lineRule="auto"/>
        <w:rPr>
          <w:sz w:val="22"/>
          <w:szCs w:val="22"/>
          <w:lang w:val="en-GB"/>
        </w:rPr>
      </w:pPr>
      <w:r w:rsidRPr="000A4A3B">
        <w:rPr>
          <w:sz w:val="22"/>
          <w:szCs w:val="22"/>
          <w:lang w:val="en-GB"/>
        </w:rPr>
        <w:t xml:space="preserve">For more information please contact the report’s author: </w:t>
      </w:r>
    </w:p>
    <w:p w:rsidR="000F1D02" w:rsidRPr="009F7F65" w:rsidRDefault="00A76127" w:rsidP="005B7F3F">
      <w:pPr>
        <w:pStyle w:val="Default"/>
        <w:rPr>
          <w:rFonts w:ascii="Times New Roman" w:hAnsi="Times New Roman" w:cs="Times New Roman"/>
          <w:sz w:val="22"/>
          <w:szCs w:val="22"/>
          <w:lang w:val="en-US"/>
        </w:rPr>
      </w:pPr>
      <w:r w:rsidRPr="009F7F65">
        <w:rPr>
          <w:rFonts w:ascii="Times New Roman" w:hAnsi="Times New Roman" w:cs="Times New Roman"/>
          <w:sz w:val="22"/>
          <w:szCs w:val="22"/>
          <w:lang w:val="en-US"/>
        </w:rPr>
        <w:t>Andy Duff</w:t>
      </w:r>
      <w:r w:rsidR="001D4999" w:rsidRPr="009F7F65">
        <w:rPr>
          <w:rFonts w:ascii="Times New Roman" w:hAnsi="Times New Roman" w:cs="Times New Roman"/>
          <w:sz w:val="22"/>
          <w:szCs w:val="22"/>
          <w:lang w:val="en-US"/>
        </w:rPr>
        <w:t xml:space="preserve"> </w:t>
      </w:r>
      <w:hyperlink r:id="rId8" w:history="1">
        <w:r w:rsidRPr="009F7F65">
          <w:rPr>
            <w:rStyle w:val="Hyperlink"/>
            <w:rFonts w:ascii="Times New Roman" w:hAnsi="Times New Roman" w:cs="Times New Roman"/>
            <w:sz w:val="22"/>
            <w:szCs w:val="22"/>
            <w:lang w:val="en-US"/>
          </w:rPr>
          <w:t>Andy.Duff@rabobank.com</w:t>
        </w:r>
      </w:hyperlink>
    </w:p>
    <w:p w:rsidR="005B7F3F" w:rsidRPr="00FD504F" w:rsidRDefault="005B7F3F" w:rsidP="000F1D02">
      <w:pPr>
        <w:pStyle w:val="Default"/>
        <w:rPr>
          <w:rFonts w:ascii="Times New Roman" w:hAnsi="Times New Roman" w:cs="Times New Roman"/>
          <w:color w:val="000000" w:themeColor="text1"/>
          <w:sz w:val="22"/>
          <w:szCs w:val="22"/>
          <w:shd w:val="clear" w:color="auto" w:fill="FFFFFF"/>
          <w:lang w:val="de-DE"/>
        </w:rPr>
      </w:pPr>
    </w:p>
    <w:p w:rsidR="000F1D02" w:rsidRDefault="000F1D02" w:rsidP="000F1D02">
      <w:pPr>
        <w:tabs>
          <w:tab w:val="right" w:pos="-284"/>
          <w:tab w:val="right" w:pos="-142"/>
          <w:tab w:val="right" w:pos="0"/>
        </w:tabs>
        <w:ind w:left="-142" w:right="113" w:firstLine="142"/>
        <w:jc w:val="both"/>
        <w:rPr>
          <w:sz w:val="22"/>
          <w:szCs w:val="22"/>
          <w:lang w:val="en-GB"/>
        </w:rPr>
      </w:pPr>
      <w:r w:rsidRPr="00916866">
        <w:rPr>
          <w:sz w:val="22"/>
          <w:szCs w:val="22"/>
          <w:lang w:val="en-GB"/>
        </w:rPr>
        <w:t xml:space="preserve">For other information, please contact Rabobank press office: </w:t>
      </w:r>
    </w:p>
    <w:p w:rsidR="009F7F65" w:rsidRDefault="009F7F65" w:rsidP="009F7F65">
      <w:pPr>
        <w:pStyle w:val="hs13"/>
        <w:spacing w:before="0" w:beforeAutospacing="0" w:after="0" w:afterAutospacing="0"/>
        <w:ind w:right="113"/>
        <w:rPr>
          <w:rFonts w:ascii="Arial" w:hAnsi="Arial" w:cs="Arial"/>
        </w:rPr>
      </w:pPr>
      <w:hyperlink r:id="rId9" w:tgtFrame="_blank" w:history="1">
        <w:r>
          <w:rPr>
            <w:rStyle w:val="Hyperlink"/>
            <w:sz w:val="22"/>
            <w:szCs w:val="22"/>
          </w:rPr>
          <w:t>K.Verheul1@rn.rabobank.nl</w:t>
        </w:r>
      </w:hyperlink>
      <w:r>
        <w:rPr>
          <w:rStyle w:val="hs41"/>
        </w:rPr>
        <w:t xml:space="preserve"> +31 30 21 66918</w:t>
      </w:r>
      <w:r>
        <w:rPr>
          <w:rStyle w:val="hs71"/>
          <w:sz w:val="22"/>
          <w:szCs w:val="22"/>
        </w:rPr>
        <w:t xml:space="preserve"> </w:t>
      </w:r>
    </w:p>
    <w:p w:rsidR="009F7F65" w:rsidRPr="00916866" w:rsidRDefault="009F7F65" w:rsidP="009F7F65">
      <w:pPr>
        <w:tabs>
          <w:tab w:val="right" w:pos="-284"/>
          <w:tab w:val="right" w:pos="-142"/>
          <w:tab w:val="right" w:pos="0"/>
        </w:tabs>
        <w:ind w:right="113"/>
        <w:jc w:val="both"/>
        <w:rPr>
          <w:sz w:val="22"/>
          <w:szCs w:val="22"/>
          <w:lang w:val="en-GB"/>
        </w:rPr>
      </w:pPr>
    </w:p>
    <w:p w:rsidR="000F1D02" w:rsidRPr="000A4A3B" w:rsidRDefault="000F1D02" w:rsidP="000F1D02">
      <w:pPr>
        <w:tabs>
          <w:tab w:val="right" w:pos="-284"/>
          <w:tab w:val="right" w:pos="-142"/>
          <w:tab w:val="right" w:pos="0"/>
        </w:tabs>
        <w:ind w:left="-142" w:right="113" w:firstLine="142"/>
        <w:jc w:val="both"/>
        <w:rPr>
          <w:sz w:val="22"/>
          <w:szCs w:val="22"/>
          <w:lang w:val="en-GB"/>
        </w:rPr>
      </w:pPr>
      <w:r w:rsidRPr="000A4A3B">
        <w:rPr>
          <w:sz w:val="22"/>
          <w:szCs w:val="22"/>
          <w:lang w:val="en-GB"/>
        </w:rPr>
        <w:t>For your social media ready version of this press release:</w:t>
      </w:r>
    </w:p>
    <w:p w:rsidR="000F1D02" w:rsidRPr="000A4A3B" w:rsidRDefault="00452369" w:rsidP="000F1D02">
      <w:pPr>
        <w:tabs>
          <w:tab w:val="right" w:pos="-284"/>
          <w:tab w:val="right" w:pos="-142"/>
          <w:tab w:val="right" w:pos="0"/>
        </w:tabs>
        <w:ind w:left="-142" w:right="113" w:firstLine="142"/>
        <w:jc w:val="both"/>
        <w:rPr>
          <w:sz w:val="22"/>
          <w:szCs w:val="22"/>
          <w:lang w:val="en-GB"/>
        </w:rPr>
      </w:pPr>
      <w:hyperlink r:id="rId10" w:history="1">
        <w:r w:rsidR="000F1D02" w:rsidRPr="000A4A3B">
          <w:rPr>
            <w:rStyle w:val="Hyperlink"/>
            <w:sz w:val="22"/>
            <w:szCs w:val="22"/>
            <w:lang w:val="en-GB"/>
          </w:rPr>
          <w:t>http://rabobank-food-agribusiness-research.pressdoc.com</w:t>
        </w:r>
      </w:hyperlink>
    </w:p>
    <w:p w:rsidR="000F1D02" w:rsidRPr="000A4A3B" w:rsidRDefault="000F1D02" w:rsidP="000F1D02">
      <w:pPr>
        <w:tabs>
          <w:tab w:val="right" w:pos="-284"/>
          <w:tab w:val="right" w:pos="-142"/>
          <w:tab w:val="right" w:pos="0"/>
        </w:tabs>
        <w:ind w:left="-142" w:right="113" w:firstLine="142"/>
        <w:rPr>
          <w:sz w:val="22"/>
          <w:szCs w:val="22"/>
          <w:lang w:val="en-GB"/>
        </w:rPr>
      </w:pPr>
    </w:p>
    <w:p w:rsidR="000F1D02" w:rsidRPr="000A4A3B" w:rsidRDefault="00452369" w:rsidP="000F1D02">
      <w:pPr>
        <w:tabs>
          <w:tab w:val="right" w:pos="-284"/>
          <w:tab w:val="right" w:pos="-142"/>
          <w:tab w:val="right" w:pos="0"/>
        </w:tabs>
        <w:ind w:left="-142" w:right="113" w:firstLine="142"/>
        <w:rPr>
          <w:color w:val="000099"/>
          <w:sz w:val="22"/>
          <w:szCs w:val="22"/>
          <w:lang w:val="en-GB"/>
        </w:rPr>
      </w:pPr>
      <w:hyperlink r:id="rId11" w:history="1">
        <w:r w:rsidR="000F1D02" w:rsidRPr="000A4A3B">
          <w:rPr>
            <w:rStyle w:val="Hyperlink"/>
            <w:sz w:val="22"/>
            <w:szCs w:val="22"/>
            <w:lang w:val="en-GB"/>
          </w:rPr>
          <w:t>www.rabobank.com/f&amp;a</w:t>
        </w:r>
      </w:hyperlink>
    </w:p>
    <w:p w:rsidR="000F1D02" w:rsidRPr="000A4A3B" w:rsidRDefault="000F1D02" w:rsidP="000F1D02">
      <w:pPr>
        <w:tabs>
          <w:tab w:val="right" w:pos="-284"/>
          <w:tab w:val="right" w:pos="-142"/>
          <w:tab w:val="right" w:pos="0"/>
        </w:tabs>
        <w:ind w:left="-142" w:right="113" w:firstLine="142"/>
        <w:rPr>
          <w:color w:val="000000"/>
          <w:sz w:val="22"/>
          <w:szCs w:val="22"/>
          <w:lang w:val="en-GB"/>
        </w:rPr>
      </w:pPr>
    </w:p>
    <w:p w:rsidR="000F1D02" w:rsidRPr="000A4A3B" w:rsidRDefault="000F1D02" w:rsidP="000F1D02">
      <w:pPr>
        <w:tabs>
          <w:tab w:val="right" w:pos="-284"/>
          <w:tab w:val="right" w:pos="-142"/>
          <w:tab w:val="right" w:pos="0"/>
        </w:tabs>
        <w:ind w:left="-142" w:right="113" w:firstLine="142"/>
        <w:rPr>
          <w:color w:val="000000"/>
          <w:sz w:val="22"/>
          <w:szCs w:val="22"/>
          <w:lang w:val="en-GB"/>
        </w:rPr>
      </w:pPr>
      <w:r w:rsidRPr="000A4A3B">
        <w:rPr>
          <w:color w:val="000000"/>
          <w:sz w:val="22"/>
          <w:szCs w:val="22"/>
          <w:lang w:val="en-GB"/>
        </w:rPr>
        <w:t>Follow us on Twitter:</w:t>
      </w:r>
    </w:p>
    <w:p w:rsidR="000F1D02" w:rsidRPr="000A4A3B" w:rsidRDefault="00452369" w:rsidP="000F1D02">
      <w:pPr>
        <w:tabs>
          <w:tab w:val="right" w:pos="-284"/>
          <w:tab w:val="right" w:pos="-142"/>
          <w:tab w:val="right" w:pos="0"/>
        </w:tabs>
        <w:ind w:left="-142" w:right="113" w:firstLine="142"/>
        <w:rPr>
          <w:sz w:val="22"/>
          <w:szCs w:val="22"/>
          <w:lang w:val="en-GB"/>
        </w:rPr>
      </w:pPr>
      <w:hyperlink r:id="rId12" w:history="1">
        <w:r w:rsidR="000F1D02" w:rsidRPr="000A4A3B">
          <w:rPr>
            <w:rStyle w:val="Hyperlink"/>
            <w:sz w:val="22"/>
            <w:szCs w:val="22"/>
          </w:rPr>
          <w:t>@rabofoodagri</w:t>
        </w:r>
      </w:hyperlink>
    </w:p>
    <w:p w:rsidR="00254E4F" w:rsidRDefault="00254E4F" w:rsidP="00476454">
      <w:pPr>
        <w:rPr>
          <w:lang w:val="en-GB"/>
        </w:rPr>
      </w:pPr>
    </w:p>
    <w:p w:rsidR="00254E4F" w:rsidRDefault="00254E4F" w:rsidP="00476454">
      <w:pPr>
        <w:rPr>
          <w:lang w:val="en-GB"/>
        </w:rPr>
      </w:pPr>
    </w:p>
    <w:p w:rsidR="00D91621" w:rsidRPr="00D91621" w:rsidRDefault="00D91621" w:rsidP="00D91621">
      <w:pPr>
        <w:rPr>
          <w:b/>
          <w:sz w:val="22"/>
          <w:szCs w:val="22"/>
          <w:lang w:val="en-GB"/>
        </w:rPr>
      </w:pPr>
      <w:r w:rsidRPr="00D91621">
        <w:rPr>
          <w:b/>
          <w:sz w:val="22"/>
          <w:szCs w:val="22"/>
          <w:lang w:val="en-GB"/>
        </w:rPr>
        <w:t>NOTE</w:t>
      </w:r>
    </w:p>
    <w:p w:rsidR="00D91621" w:rsidRPr="00D91621" w:rsidRDefault="00D91621" w:rsidP="00D91621">
      <w:pPr>
        <w:numPr>
          <w:ilvl w:val="0"/>
          <w:numId w:val="10"/>
        </w:numPr>
        <w:rPr>
          <w:sz w:val="22"/>
          <w:szCs w:val="22"/>
          <w:lang w:val="en-GB"/>
        </w:rPr>
      </w:pPr>
      <w:r w:rsidRPr="00D91621">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D91621" w:rsidRPr="00D91621" w:rsidRDefault="00D91621" w:rsidP="00D91621">
      <w:pPr>
        <w:numPr>
          <w:ilvl w:val="0"/>
          <w:numId w:val="10"/>
        </w:numPr>
        <w:rPr>
          <w:sz w:val="22"/>
          <w:szCs w:val="22"/>
          <w:lang w:val="en-GB"/>
        </w:rPr>
      </w:pPr>
      <w:r w:rsidRPr="00D91621">
        <w:rPr>
          <w:sz w:val="22"/>
          <w:szCs w:val="22"/>
          <w:lang w:val="en-GB"/>
        </w:rPr>
        <w:t>Please note that is it expressly forbidden to forward the attached report/presentation in any form to third parties, or to publish this report either partially or entirely on a website.</w:t>
      </w:r>
    </w:p>
    <w:p w:rsidR="00D91621" w:rsidRDefault="00D91621" w:rsidP="00D91621">
      <w:pPr>
        <w:numPr>
          <w:ilvl w:val="0"/>
          <w:numId w:val="10"/>
        </w:numPr>
        <w:rPr>
          <w:sz w:val="22"/>
          <w:szCs w:val="22"/>
          <w:lang w:val="en-GB"/>
        </w:rPr>
      </w:pPr>
      <w:r w:rsidRPr="00D91621">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1D34B0" w:rsidRDefault="001D34B0" w:rsidP="001D34B0">
      <w:pPr>
        <w:rPr>
          <w:sz w:val="22"/>
          <w:szCs w:val="22"/>
          <w:lang w:val="en-GB"/>
        </w:rPr>
      </w:pPr>
    </w:p>
    <w:p w:rsidR="001D34B0" w:rsidRDefault="001D34B0" w:rsidP="001D34B0">
      <w:pPr>
        <w:rPr>
          <w:sz w:val="22"/>
          <w:szCs w:val="22"/>
          <w:lang w:val="en-GB"/>
        </w:rPr>
      </w:pPr>
    </w:p>
    <w:p w:rsidR="001D34B0" w:rsidRDefault="001D34B0" w:rsidP="001D34B0">
      <w:pPr>
        <w:rPr>
          <w:sz w:val="22"/>
          <w:szCs w:val="22"/>
          <w:lang w:val="en-GB"/>
        </w:rPr>
      </w:pPr>
    </w:p>
    <w:p w:rsidR="001D34B0" w:rsidRPr="00D91621" w:rsidRDefault="001D34B0" w:rsidP="001D34B0">
      <w:pPr>
        <w:rPr>
          <w:sz w:val="22"/>
          <w:szCs w:val="22"/>
          <w:lang w:val="en-GB"/>
        </w:rPr>
      </w:pPr>
    </w:p>
    <w:sectPr w:rsidR="001D34B0" w:rsidRPr="00D91621" w:rsidSect="00437DD6">
      <w:headerReference w:type="even" r:id="rId13"/>
      <w:headerReference w:type="default" r:id="rId14"/>
      <w:footerReference w:type="even" r:id="rId15"/>
      <w:footerReference w:type="default" r:id="rId16"/>
      <w:headerReference w:type="first" r:id="rId17"/>
      <w:footerReference w:type="first" r:id="rId18"/>
      <w:pgSz w:w="11901" w:h="16834"/>
      <w:pgMar w:top="2155" w:right="1269" w:bottom="1701" w:left="2155" w:header="340" w:footer="113" w:gutter="0"/>
      <w:paperSrc w:first="1" w:other="1"/>
      <w:cols w:space="708"/>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D8" w:rsidRDefault="00064FD8">
      <w:r>
        <w:separator/>
      </w:r>
    </w:p>
  </w:endnote>
  <w:endnote w:type="continuationSeparator" w:id="0">
    <w:p w:rsidR="00064FD8" w:rsidRDefault="00064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panose1 w:val="02000000000000000000"/>
    <w:charset w:val="00"/>
    <w:family w:val="auto"/>
    <w:pitch w:val="variable"/>
    <w:sig w:usb0="A000002F" w:usb1="1000004A" w:usb2="00000000" w:usb3="00000000" w:csb0="00000111" w:csb1="00000000"/>
  </w:font>
  <w:font w:name="Myriad-Italic">
    <w:altName w:val="Times New Roman"/>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 SemiBold">
    <w:altName w:val="Times New Roman"/>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Light">
    <w:altName w:val="Segoe UI Semilight"/>
    <w:panose1 w:val="02000406040000020004"/>
    <w:charset w:val="00"/>
    <w:family w:val="auto"/>
    <w:pitch w:val="variable"/>
    <w:sig w:usb0="A00000AF"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69" w:rsidRDefault="00AD00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BE" w:rsidRDefault="00452369">
    <w:pPr>
      <w:pStyle w:val="Banknaam"/>
    </w:pPr>
    <w:r>
      <w:rPr>
        <w:noProof/>
        <w:lang w:val="en-GB" w:eastAsia="en-GB"/>
      </w:rPr>
      <w:pict>
        <v:line id="Line 2" o:spid="_x0000_s40962" style="position:absolute;z-index:251658240;visibility:visible;mso-wrap-distance-top:-6e-5mm;mso-wrap-distance-bottom:-6e-5mm"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HG  Utrecht, tel. +31 (0)</w:t>
    </w:r>
    <w:r w:rsidRPr="002B79CC">
      <w:rPr>
        <w:lang w:val="en-GB"/>
      </w:rPr>
      <w:t>30</w:t>
    </w:r>
    <w:r>
      <w:rPr>
        <w:lang w:val="en-GB"/>
      </w:rPr>
      <w:t xml:space="preserve"> 21 6 2758, </w:t>
    </w:r>
    <w:r w:rsidRPr="002B79CC">
      <w:rPr>
        <w:lang w:val="en-GB"/>
      </w:rPr>
      <w:t xml:space="preserve"> pressoffice@rn.rabobank.nl</w:t>
    </w:r>
  </w:p>
  <w:p w:rsidR="002D19BE" w:rsidRDefault="002D19BE">
    <w:pPr>
      <w:pStyle w:val="Footer"/>
    </w:pPr>
  </w:p>
  <w:p w:rsidR="002D19BE" w:rsidRDefault="002D19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BE" w:rsidRDefault="00452369">
    <w:pPr>
      <w:pStyle w:val="Banknaam"/>
    </w:pPr>
    <w:r>
      <w:rPr>
        <w:noProof/>
        <w:lang w:val="en-GB" w:eastAsia="en-GB"/>
      </w:rPr>
      <w:pict>
        <v:line id="Line 1" o:spid="_x0000_s40961" style="position:absolute;z-index:251657216;visibility:visible;mso-wrap-distance-top:-6e-5mm;mso-wrap-distance-bottom:-6e-5mm"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HG  Utrecht,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D8" w:rsidRDefault="00064FD8">
      <w:r>
        <w:separator/>
      </w:r>
    </w:p>
  </w:footnote>
  <w:footnote w:type="continuationSeparator" w:id="0">
    <w:p w:rsidR="00064FD8" w:rsidRDefault="00064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69" w:rsidRDefault="00AD0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452369">
            <w:fldChar w:fldCharType="begin"/>
          </w:r>
          <w:r>
            <w:instrText>PAGE \* ARABIC</w:instrText>
          </w:r>
          <w:r w:rsidR="00452369">
            <w:fldChar w:fldCharType="separate"/>
          </w:r>
          <w:r w:rsidR="009F7F65">
            <w:rPr>
              <w:noProof/>
            </w:rPr>
            <w:t>2</w:t>
          </w:r>
          <w:r w:rsidR="00452369">
            <w:fldChar w:fldCharType="end"/>
          </w:r>
          <w:r>
            <w:t>/</w:t>
          </w:r>
          <w:r w:rsidR="00452369">
            <w:fldChar w:fldCharType="begin"/>
          </w:r>
          <w:r>
            <w:instrText xml:space="preserve">NUMPAGES </w:instrText>
          </w:r>
          <w:r w:rsidR="00452369">
            <w:fldChar w:fldCharType="separate"/>
          </w:r>
          <w:r w:rsidR="009F7F65">
            <w:rPr>
              <w:noProof/>
            </w:rPr>
            <w:t>2</w:t>
          </w:r>
          <w:r w:rsidR="00452369">
            <w:fldChar w:fldCharType="end"/>
          </w:r>
        </w:p>
        <w:p w:rsidR="002D19BE" w:rsidRDefault="002D19BE"/>
        <w:p w:rsidR="002D19BE" w:rsidRDefault="002D19BE"/>
      </w:tc>
    </w:tr>
  </w:tbl>
  <w:p w:rsidR="002D19BE" w:rsidRDefault="002D19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60"/>
      <w:gridCol w:w="2438"/>
    </w:tblGrid>
    <w:tr w:rsidR="002D19BE">
      <w:trPr>
        <w:cantSplit/>
        <w:trHeight w:val="2132"/>
      </w:trPr>
      <w:tc>
        <w:tcPr>
          <w:tcW w:w="5160" w:type="dxa"/>
        </w:tcPr>
        <w:p w:rsidR="002D19BE" w:rsidRPr="00180503" w:rsidRDefault="002D19BE">
          <w:pPr>
            <w:pStyle w:val="Documentnaam"/>
            <w:rPr>
              <w:rFonts w:ascii="MyriadLight" w:hAnsi="MyriadLight"/>
              <w:sz w:val="44"/>
              <w:lang w:val="en-US"/>
            </w:rPr>
          </w:pPr>
          <w:bookmarkStart w:id="0" w:name="_GoBack"/>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A76127" w:rsidP="00AD0069">
          <w:pPr>
            <w:pStyle w:val="Heading6"/>
            <w:rPr>
              <w:rFonts w:ascii="MyriadLight" w:hAnsi="MyriadLight"/>
              <w:lang w:val="en-US"/>
            </w:rPr>
          </w:pPr>
          <w:r>
            <w:rPr>
              <w:rFonts w:ascii="MyriadLight" w:hAnsi="MyriadLight"/>
              <w:lang w:val="en-US"/>
            </w:rPr>
            <w:t xml:space="preserve">December </w:t>
          </w:r>
          <w:r w:rsidR="00AD0069">
            <w:rPr>
              <w:rFonts w:ascii="MyriadLight" w:hAnsi="MyriadLight"/>
              <w:lang w:val="en-US"/>
            </w:rPr>
            <w:t>23</w:t>
          </w:r>
          <w:r w:rsidR="00C267BE">
            <w:rPr>
              <w:rFonts w:ascii="MyriadLight" w:hAnsi="MyriadLight"/>
              <w:lang w:val="en-US"/>
            </w:rPr>
            <w:t xml:space="preserve"> </w:t>
          </w:r>
          <w:r w:rsidR="00F10E11">
            <w:rPr>
              <w:rFonts w:ascii="MyriadLight" w:hAnsi="MyriadLight"/>
              <w:lang w:val="en-US"/>
            </w:rPr>
            <w:t>201</w:t>
          </w:r>
          <w:r w:rsidR="00254E4F">
            <w:rPr>
              <w:rFonts w:ascii="MyriadLight" w:hAnsi="MyriadLight"/>
              <w:lang w:val="en-US"/>
            </w:rPr>
            <w:t>4</w:t>
          </w:r>
        </w:p>
      </w:tc>
      <w:tc>
        <w:tcPr>
          <w:tcW w:w="2438" w:type="dxa"/>
        </w:tcPr>
        <w:p w:rsidR="002D19BE" w:rsidRDefault="00B17563">
          <w:pPr>
            <w:pStyle w:val="Beeldmerk"/>
            <w:rPr>
              <w:rFonts w:ascii="Rabofont" w:hAnsi="Rabofont"/>
            </w:rPr>
          </w:pPr>
          <w:r w:rsidRPr="00272252">
            <w:rPr>
              <w:rFonts w:ascii="Rabofont" w:hAnsi="Rabofont"/>
              <w:noProof/>
              <w:lang w:val="en-GB" w:eastAsia="zh-CN"/>
            </w:rPr>
            <w:drawing>
              <wp:inline distT="0" distB="0" distL="0" distR="0">
                <wp:extent cx="1123950" cy="1295400"/>
                <wp:effectExtent l="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95400"/>
                        </a:xfrm>
                        <a:prstGeom prst="rect">
                          <a:avLst/>
                        </a:prstGeom>
                        <a:noFill/>
                        <a:ln>
                          <a:noFill/>
                        </a:ln>
                      </pic:spPr>
                    </pic:pic>
                  </a:graphicData>
                </a:graphic>
              </wp:inline>
            </w:drawing>
          </w:r>
        </w:p>
      </w:tc>
    </w:tr>
    <w:bookmarkEnd w:id="0"/>
  </w:tbl>
  <w:p w:rsidR="002D19BE" w:rsidRDefault="002D1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5297D"/>
    <w:multiLevelType w:val="hybridMultilevel"/>
    <w:tmpl w:val="B68E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962554"/>
    <w:multiLevelType w:val="singleLevel"/>
    <w:tmpl w:val="87507602"/>
    <w:lvl w:ilvl="0">
      <w:numFmt w:val="bullet"/>
      <w:lvlText w:val="-"/>
      <w:lvlJc w:val="left"/>
      <w:pPr>
        <w:tabs>
          <w:tab w:val="num" w:pos="360"/>
        </w:tabs>
        <w:ind w:left="360" w:hanging="360"/>
      </w:pPr>
      <w:rPr>
        <w:rFonts w:hint="default"/>
      </w:rPr>
    </w:lvl>
  </w:abstractNum>
  <w:abstractNum w:abstractNumId="7">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9"/>
  </w:num>
  <w:num w:numId="3">
    <w:abstractNumId w:val="1"/>
  </w:num>
  <w:num w:numId="4">
    <w:abstractNumId w:val="8"/>
  </w:num>
  <w:num w:numId="5">
    <w:abstractNumId w:val="7"/>
  </w:num>
  <w:num w:numId="6">
    <w:abstractNumId w:val="11"/>
  </w:num>
  <w:num w:numId="7">
    <w:abstractNumId w:val="10"/>
  </w:num>
  <w:num w:numId="8">
    <w:abstractNumId w:val="6"/>
  </w:num>
  <w:num w:numId="9">
    <w:abstractNumId w:val="2"/>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stylePaneFormatFilter w:val="3F01"/>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43010"/>
    <o:shapelayout v:ext="edit">
      <o:idmap v:ext="edit" data="40"/>
    </o:shapelayout>
  </w:hdrShapeDefaults>
  <w:footnotePr>
    <w:footnote w:id="-1"/>
    <w:footnote w:id="0"/>
  </w:footnotePr>
  <w:endnotePr>
    <w:endnote w:id="-1"/>
    <w:endnote w:id="0"/>
  </w:endnotePr>
  <w:compat/>
  <w:docVars>
    <w:docVar w:name="sys_OnzeReferentie" w:val="_x001F_sjabloon persbericht nieuw logo_ en_x001F_/persbericht nederlands_97"/>
  </w:docVars>
  <w:rsids>
    <w:rsidRoot w:val="00276C35"/>
    <w:rsid w:val="00012B56"/>
    <w:rsid w:val="0003658E"/>
    <w:rsid w:val="00036CDD"/>
    <w:rsid w:val="00044BC2"/>
    <w:rsid w:val="00062D84"/>
    <w:rsid w:val="00064CEA"/>
    <w:rsid w:val="00064FD8"/>
    <w:rsid w:val="00067EEE"/>
    <w:rsid w:val="000759C7"/>
    <w:rsid w:val="00076DC7"/>
    <w:rsid w:val="0008348B"/>
    <w:rsid w:val="000A674D"/>
    <w:rsid w:val="000A6ADE"/>
    <w:rsid w:val="000B0476"/>
    <w:rsid w:val="000B1477"/>
    <w:rsid w:val="000B39A1"/>
    <w:rsid w:val="000D0650"/>
    <w:rsid w:val="000D51D6"/>
    <w:rsid w:val="000E7B66"/>
    <w:rsid w:val="000F1D02"/>
    <w:rsid w:val="000F39A1"/>
    <w:rsid w:val="000F5A8C"/>
    <w:rsid w:val="00103566"/>
    <w:rsid w:val="00106E04"/>
    <w:rsid w:val="00121E6E"/>
    <w:rsid w:val="00130931"/>
    <w:rsid w:val="00163C7C"/>
    <w:rsid w:val="001641A8"/>
    <w:rsid w:val="00170D77"/>
    <w:rsid w:val="00180503"/>
    <w:rsid w:val="00194AD6"/>
    <w:rsid w:val="001A08D0"/>
    <w:rsid w:val="001D273B"/>
    <w:rsid w:val="001D34B0"/>
    <w:rsid w:val="001D4999"/>
    <w:rsid w:val="001F27DD"/>
    <w:rsid w:val="0020482C"/>
    <w:rsid w:val="002132D2"/>
    <w:rsid w:val="00214383"/>
    <w:rsid w:val="002200DF"/>
    <w:rsid w:val="002233D5"/>
    <w:rsid w:val="00227E58"/>
    <w:rsid w:val="00254E4F"/>
    <w:rsid w:val="00262CB6"/>
    <w:rsid w:val="002705ED"/>
    <w:rsid w:val="00272252"/>
    <w:rsid w:val="00276C35"/>
    <w:rsid w:val="0028145C"/>
    <w:rsid w:val="002830C5"/>
    <w:rsid w:val="002A1309"/>
    <w:rsid w:val="002A3B14"/>
    <w:rsid w:val="002A78BA"/>
    <w:rsid w:val="002B0637"/>
    <w:rsid w:val="002B79CC"/>
    <w:rsid w:val="002D19BE"/>
    <w:rsid w:val="002E588F"/>
    <w:rsid w:val="002F6DF4"/>
    <w:rsid w:val="00340D55"/>
    <w:rsid w:val="00345D48"/>
    <w:rsid w:val="00346278"/>
    <w:rsid w:val="00351E3C"/>
    <w:rsid w:val="003623A1"/>
    <w:rsid w:val="00372E5C"/>
    <w:rsid w:val="0037798F"/>
    <w:rsid w:val="00390354"/>
    <w:rsid w:val="003A2D3B"/>
    <w:rsid w:val="003B534C"/>
    <w:rsid w:val="003C7C52"/>
    <w:rsid w:val="003E3BBB"/>
    <w:rsid w:val="0041717B"/>
    <w:rsid w:val="00422822"/>
    <w:rsid w:val="0042452E"/>
    <w:rsid w:val="00437DD6"/>
    <w:rsid w:val="00452369"/>
    <w:rsid w:val="004729A5"/>
    <w:rsid w:val="00476454"/>
    <w:rsid w:val="004B3D88"/>
    <w:rsid w:val="004E03D6"/>
    <w:rsid w:val="004E59C7"/>
    <w:rsid w:val="004F0F48"/>
    <w:rsid w:val="004F36FA"/>
    <w:rsid w:val="004F51AB"/>
    <w:rsid w:val="005077F8"/>
    <w:rsid w:val="00515C22"/>
    <w:rsid w:val="0055111D"/>
    <w:rsid w:val="00555362"/>
    <w:rsid w:val="0059214A"/>
    <w:rsid w:val="005A38CC"/>
    <w:rsid w:val="005A4FB1"/>
    <w:rsid w:val="005A7993"/>
    <w:rsid w:val="005B5D19"/>
    <w:rsid w:val="005B7F3F"/>
    <w:rsid w:val="005C2D17"/>
    <w:rsid w:val="005C2DB5"/>
    <w:rsid w:val="005D36A2"/>
    <w:rsid w:val="005D5FC2"/>
    <w:rsid w:val="006205B7"/>
    <w:rsid w:val="00620DE9"/>
    <w:rsid w:val="00623053"/>
    <w:rsid w:val="00626474"/>
    <w:rsid w:val="00667D1B"/>
    <w:rsid w:val="00694BEF"/>
    <w:rsid w:val="006A5BAC"/>
    <w:rsid w:val="006C3FB3"/>
    <w:rsid w:val="006C5F6F"/>
    <w:rsid w:val="006D017A"/>
    <w:rsid w:val="006E0B3A"/>
    <w:rsid w:val="006E2042"/>
    <w:rsid w:val="006F59F4"/>
    <w:rsid w:val="00706C28"/>
    <w:rsid w:val="00707713"/>
    <w:rsid w:val="00711A8F"/>
    <w:rsid w:val="0071742A"/>
    <w:rsid w:val="007251AF"/>
    <w:rsid w:val="00727EFB"/>
    <w:rsid w:val="007341B3"/>
    <w:rsid w:val="007444D8"/>
    <w:rsid w:val="007476B3"/>
    <w:rsid w:val="00765016"/>
    <w:rsid w:val="00765F82"/>
    <w:rsid w:val="00772106"/>
    <w:rsid w:val="007B2369"/>
    <w:rsid w:val="007C033C"/>
    <w:rsid w:val="007E5367"/>
    <w:rsid w:val="008028F9"/>
    <w:rsid w:val="00815A31"/>
    <w:rsid w:val="00822BAA"/>
    <w:rsid w:val="0083734B"/>
    <w:rsid w:val="0084352B"/>
    <w:rsid w:val="00854529"/>
    <w:rsid w:val="00882C0E"/>
    <w:rsid w:val="00883B1B"/>
    <w:rsid w:val="0089539D"/>
    <w:rsid w:val="008A094F"/>
    <w:rsid w:val="008A2E24"/>
    <w:rsid w:val="008B238C"/>
    <w:rsid w:val="008C09A7"/>
    <w:rsid w:val="008C4C0A"/>
    <w:rsid w:val="008C66E5"/>
    <w:rsid w:val="008C7A26"/>
    <w:rsid w:val="008D58D1"/>
    <w:rsid w:val="008D6E1C"/>
    <w:rsid w:val="008E291A"/>
    <w:rsid w:val="00913B4E"/>
    <w:rsid w:val="00922827"/>
    <w:rsid w:val="009243E0"/>
    <w:rsid w:val="009478D4"/>
    <w:rsid w:val="00955799"/>
    <w:rsid w:val="00962E62"/>
    <w:rsid w:val="009705AF"/>
    <w:rsid w:val="00970C2D"/>
    <w:rsid w:val="00986766"/>
    <w:rsid w:val="0099421F"/>
    <w:rsid w:val="009B7D30"/>
    <w:rsid w:val="009C0DFE"/>
    <w:rsid w:val="009D010C"/>
    <w:rsid w:val="009D278A"/>
    <w:rsid w:val="009E3D8B"/>
    <w:rsid w:val="009F0CB0"/>
    <w:rsid w:val="009F7F65"/>
    <w:rsid w:val="00A00709"/>
    <w:rsid w:val="00A015FA"/>
    <w:rsid w:val="00A06B1C"/>
    <w:rsid w:val="00A143D0"/>
    <w:rsid w:val="00A16A90"/>
    <w:rsid w:val="00A21320"/>
    <w:rsid w:val="00A27500"/>
    <w:rsid w:val="00A31EE8"/>
    <w:rsid w:val="00A471A1"/>
    <w:rsid w:val="00A47FDD"/>
    <w:rsid w:val="00A53F3A"/>
    <w:rsid w:val="00A577D0"/>
    <w:rsid w:val="00A60C32"/>
    <w:rsid w:val="00A76127"/>
    <w:rsid w:val="00A87BFD"/>
    <w:rsid w:val="00A87C7C"/>
    <w:rsid w:val="00AD0069"/>
    <w:rsid w:val="00AD09D8"/>
    <w:rsid w:val="00B127A0"/>
    <w:rsid w:val="00B12B67"/>
    <w:rsid w:val="00B13633"/>
    <w:rsid w:val="00B17563"/>
    <w:rsid w:val="00B44673"/>
    <w:rsid w:val="00B56289"/>
    <w:rsid w:val="00B65B9E"/>
    <w:rsid w:val="00B66AD2"/>
    <w:rsid w:val="00B7168E"/>
    <w:rsid w:val="00B71CD2"/>
    <w:rsid w:val="00B82457"/>
    <w:rsid w:val="00B93502"/>
    <w:rsid w:val="00BC1A17"/>
    <w:rsid w:val="00BE05EE"/>
    <w:rsid w:val="00C03BE6"/>
    <w:rsid w:val="00C1341A"/>
    <w:rsid w:val="00C267BE"/>
    <w:rsid w:val="00CA4874"/>
    <w:rsid w:val="00CB1738"/>
    <w:rsid w:val="00CD4E6E"/>
    <w:rsid w:val="00CF1C80"/>
    <w:rsid w:val="00CF3661"/>
    <w:rsid w:val="00CF578A"/>
    <w:rsid w:val="00D5320B"/>
    <w:rsid w:val="00D55BFD"/>
    <w:rsid w:val="00D55FFC"/>
    <w:rsid w:val="00D70630"/>
    <w:rsid w:val="00D75F55"/>
    <w:rsid w:val="00D91621"/>
    <w:rsid w:val="00D95DA7"/>
    <w:rsid w:val="00DB3B76"/>
    <w:rsid w:val="00DD51FB"/>
    <w:rsid w:val="00DE46A0"/>
    <w:rsid w:val="00DE4B4A"/>
    <w:rsid w:val="00DE5D30"/>
    <w:rsid w:val="00DE7DC3"/>
    <w:rsid w:val="00DF131F"/>
    <w:rsid w:val="00DF1AF4"/>
    <w:rsid w:val="00E00420"/>
    <w:rsid w:val="00E0181A"/>
    <w:rsid w:val="00E500FC"/>
    <w:rsid w:val="00E51F94"/>
    <w:rsid w:val="00E53F8A"/>
    <w:rsid w:val="00E57495"/>
    <w:rsid w:val="00E816B0"/>
    <w:rsid w:val="00E9628E"/>
    <w:rsid w:val="00EB7D47"/>
    <w:rsid w:val="00ED023D"/>
    <w:rsid w:val="00ED1C6A"/>
    <w:rsid w:val="00F0326C"/>
    <w:rsid w:val="00F05A68"/>
    <w:rsid w:val="00F105FE"/>
    <w:rsid w:val="00F10E11"/>
    <w:rsid w:val="00F11E49"/>
    <w:rsid w:val="00F2361A"/>
    <w:rsid w:val="00F236E7"/>
    <w:rsid w:val="00F24B2C"/>
    <w:rsid w:val="00F25170"/>
    <w:rsid w:val="00F3166A"/>
    <w:rsid w:val="00F34DB2"/>
    <w:rsid w:val="00F448DD"/>
    <w:rsid w:val="00F538D7"/>
    <w:rsid w:val="00F90876"/>
    <w:rsid w:val="00F95450"/>
    <w:rsid w:val="00FD3216"/>
    <w:rsid w:val="00FF0AF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16"/>
    <w:pPr>
      <w:tabs>
        <w:tab w:val="left" w:pos="340"/>
      </w:tabs>
      <w:spacing w:line="240" w:lineRule="exact"/>
    </w:pPr>
    <w:rPr>
      <w:spacing w:val="5"/>
      <w:lang w:val="nl-NL" w:eastAsia="nl-NL"/>
    </w:rPr>
  </w:style>
  <w:style w:type="paragraph" w:styleId="Heading1">
    <w:name w:val="heading 1"/>
    <w:basedOn w:val="Normal"/>
    <w:next w:val="Normal"/>
    <w:qFormat/>
    <w:rsid w:val="00FD3216"/>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FD321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D3216"/>
    <w:pPr>
      <w:tabs>
        <w:tab w:val="clear" w:pos="340"/>
        <w:tab w:val="right" w:pos="-142"/>
      </w:tabs>
      <w:ind w:hanging="709"/>
      <w:outlineLvl w:val="2"/>
    </w:pPr>
  </w:style>
  <w:style w:type="paragraph" w:styleId="Heading4">
    <w:name w:val="heading 4"/>
    <w:basedOn w:val="Normal"/>
    <w:next w:val="Normal"/>
    <w:qFormat/>
    <w:rsid w:val="00FD3216"/>
    <w:pPr>
      <w:keepNext/>
      <w:outlineLvl w:val="3"/>
    </w:pPr>
    <w:rPr>
      <w:sz w:val="28"/>
    </w:rPr>
  </w:style>
  <w:style w:type="paragraph" w:styleId="Heading5">
    <w:name w:val="heading 5"/>
    <w:basedOn w:val="Normal"/>
    <w:next w:val="Normal"/>
    <w:qFormat/>
    <w:rsid w:val="00FD3216"/>
    <w:pPr>
      <w:keepNext/>
      <w:outlineLvl w:val="4"/>
    </w:pPr>
    <w:rPr>
      <w:b/>
      <w:sz w:val="24"/>
    </w:rPr>
  </w:style>
  <w:style w:type="paragraph" w:styleId="Heading6">
    <w:name w:val="heading 6"/>
    <w:basedOn w:val="Normal"/>
    <w:next w:val="Normal"/>
    <w:qFormat/>
    <w:rsid w:val="00FD3216"/>
    <w:pPr>
      <w:keepNext/>
      <w:outlineLvl w:val="5"/>
    </w:pPr>
    <w:rPr>
      <w:b/>
      <w:sz w:val="22"/>
    </w:rPr>
  </w:style>
  <w:style w:type="paragraph" w:styleId="Heading7">
    <w:name w:val="heading 7"/>
    <w:basedOn w:val="Normal"/>
    <w:next w:val="Normal"/>
    <w:qFormat/>
    <w:rsid w:val="00FD3216"/>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D3216"/>
    <w:pPr>
      <w:ind w:left="708"/>
    </w:pPr>
  </w:style>
  <w:style w:type="paragraph" w:styleId="Footer">
    <w:name w:val="footer"/>
    <w:basedOn w:val="Normal"/>
    <w:rsid w:val="00FD3216"/>
    <w:pPr>
      <w:tabs>
        <w:tab w:val="clear" w:pos="340"/>
        <w:tab w:val="center" w:pos="4026"/>
        <w:tab w:val="right" w:pos="8051"/>
      </w:tabs>
    </w:pPr>
  </w:style>
  <w:style w:type="paragraph" w:styleId="Header">
    <w:name w:val="header"/>
    <w:basedOn w:val="Normal"/>
    <w:rsid w:val="00FD3216"/>
    <w:pPr>
      <w:tabs>
        <w:tab w:val="clear" w:pos="340"/>
        <w:tab w:val="center" w:pos="4026"/>
        <w:tab w:val="right" w:pos="8051"/>
      </w:tabs>
    </w:pPr>
  </w:style>
  <w:style w:type="paragraph" w:customStyle="1" w:styleId="Vastetekst">
    <w:name w:val="Vaste tekst"/>
    <w:basedOn w:val="Normal"/>
    <w:link w:val="VastetekstChar"/>
    <w:rsid w:val="00FD3216"/>
    <w:rPr>
      <w:rFonts w:ascii="Myriad-Italic" w:hAnsi="Myriad-Italic"/>
      <w:spacing w:val="0"/>
      <w:sz w:val="16"/>
    </w:rPr>
  </w:style>
  <w:style w:type="paragraph" w:customStyle="1" w:styleId="Vastetekstrechts">
    <w:name w:val="Vaste tekst rechts"/>
    <w:basedOn w:val="Normal"/>
    <w:rsid w:val="00FD3216"/>
    <w:pPr>
      <w:ind w:right="142"/>
      <w:jc w:val="right"/>
    </w:pPr>
    <w:rPr>
      <w:rFonts w:ascii="Myriad-Italic" w:hAnsi="Myriad-Italic"/>
      <w:spacing w:val="0"/>
      <w:sz w:val="16"/>
    </w:rPr>
  </w:style>
  <w:style w:type="paragraph" w:customStyle="1" w:styleId="Banknaam">
    <w:name w:val="Banknaam"/>
    <w:basedOn w:val="Normal"/>
    <w:rsid w:val="00FD3216"/>
    <w:rPr>
      <w:rFonts w:ascii="Myriad-ExtraBoldItalic" w:hAnsi="Myriad-ExtraBoldItalic"/>
      <w:spacing w:val="0"/>
      <w:sz w:val="18"/>
    </w:rPr>
  </w:style>
  <w:style w:type="paragraph" w:customStyle="1" w:styleId="Statutaireregel">
    <w:name w:val="Statutaire regel"/>
    <w:basedOn w:val="Vastetekstrechts"/>
    <w:rsid w:val="00FD3216"/>
    <w:rPr>
      <w:sz w:val="13"/>
    </w:rPr>
  </w:style>
  <w:style w:type="paragraph" w:customStyle="1" w:styleId="Paginacijfer">
    <w:name w:val="Paginacijfer"/>
    <w:basedOn w:val="Vastetekst"/>
    <w:rsid w:val="00FD3216"/>
    <w:pPr>
      <w:spacing w:before="1920"/>
    </w:pPr>
    <w:rPr>
      <w:rFonts w:ascii="Myriad-ExtraBoldItalic" w:hAnsi="Myriad-ExtraBoldItalic"/>
    </w:rPr>
  </w:style>
  <w:style w:type="paragraph" w:customStyle="1" w:styleId="Standaardmetwitregel">
    <w:name w:val="Standaard met witregel"/>
    <w:basedOn w:val="Normal"/>
    <w:next w:val="Normal"/>
    <w:rsid w:val="00FD3216"/>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D3216"/>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D3216"/>
    <w:pPr>
      <w:spacing w:before="240"/>
    </w:pPr>
    <w:rPr>
      <w:rFonts w:ascii="Myriad-BoldItalic" w:hAnsi="Myriad-BoldItalic"/>
      <w:sz w:val="24"/>
    </w:rPr>
  </w:style>
  <w:style w:type="paragraph" w:customStyle="1" w:styleId="Bericht">
    <w:name w:val="Bericht"/>
    <w:basedOn w:val="Normal"/>
    <w:rsid w:val="00FD3216"/>
    <w:pPr>
      <w:tabs>
        <w:tab w:val="clear" w:pos="340"/>
      </w:tabs>
      <w:spacing w:line="360" w:lineRule="atLeast"/>
    </w:pPr>
  </w:style>
  <w:style w:type="paragraph" w:customStyle="1" w:styleId="Beeldmerk">
    <w:name w:val="Beeldmerk"/>
    <w:basedOn w:val="Normal"/>
    <w:rsid w:val="00FD321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D3216"/>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D3216"/>
    <w:pPr>
      <w:tabs>
        <w:tab w:val="clear" w:pos="340"/>
      </w:tabs>
      <w:spacing w:line="360" w:lineRule="atLeast"/>
    </w:pPr>
  </w:style>
  <w:style w:type="character" w:customStyle="1" w:styleId="macroblokje">
    <w:name w:val="macroblokje"/>
    <w:rsid w:val="00FD3216"/>
    <w:rPr>
      <w:color w:val="FF0000"/>
    </w:rPr>
  </w:style>
  <w:style w:type="paragraph" w:styleId="BodyText">
    <w:name w:val="Body Text"/>
    <w:basedOn w:val="Normal"/>
    <w:rsid w:val="00FD3216"/>
    <w:pPr>
      <w:spacing w:line="360" w:lineRule="auto"/>
    </w:pPr>
    <w:rPr>
      <w:b/>
      <w:sz w:val="22"/>
    </w:rPr>
  </w:style>
  <w:style w:type="paragraph" w:styleId="BodyText2">
    <w:name w:val="Body Text 2"/>
    <w:basedOn w:val="Normal"/>
    <w:rsid w:val="00FD3216"/>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D3216"/>
    <w:pPr>
      <w:tabs>
        <w:tab w:val="clear" w:pos="340"/>
      </w:tabs>
      <w:spacing w:before="120" w:line="260" w:lineRule="atLeast"/>
    </w:pPr>
    <w:rPr>
      <w:rFonts w:ascii="Arial" w:hAnsi="Arial"/>
      <w:spacing w:val="0"/>
      <w:sz w:val="24"/>
    </w:rPr>
  </w:style>
  <w:style w:type="paragraph" w:styleId="FootnoteText">
    <w:name w:val="footnote text"/>
    <w:basedOn w:val="Normal"/>
    <w:semiHidden/>
    <w:rsid w:val="00FD3216"/>
    <w:pPr>
      <w:tabs>
        <w:tab w:val="clear" w:pos="340"/>
      </w:tabs>
      <w:spacing w:line="260" w:lineRule="atLeast"/>
    </w:pPr>
    <w:rPr>
      <w:rFonts w:ascii="Myriad" w:hAnsi="Myriad"/>
      <w:b/>
      <w:spacing w:val="0"/>
    </w:rPr>
  </w:style>
  <w:style w:type="character" w:styleId="FootnoteReference">
    <w:name w:val="footnote reference"/>
    <w:semiHidden/>
    <w:rsid w:val="00FD3216"/>
    <w:rPr>
      <w:vertAlign w:val="superscript"/>
    </w:rPr>
  </w:style>
  <w:style w:type="paragraph" w:styleId="BodyText3">
    <w:name w:val="Body Text 3"/>
    <w:basedOn w:val="Normal"/>
    <w:rsid w:val="00FD3216"/>
    <w:rPr>
      <w:b/>
      <w:sz w:val="24"/>
    </w:rPr>
  </w:style>
  <w:style w:type="paragraph" w:styleId="BodyTextIndent">
    <w:name w:val="Body Text Indent"/>
    <w:basedOn w:val="Normal"/>
    <w:rsid w:val="00FD3216"/>
    <w:pPr>
      <w:tabs>
        <w:tab w:val="clear" w:pos="340"/>
      </w:tabs>
      <w:ind w:left="851" w:hanging="142"/>
    </w:pPr>
    <w:rPr>
      <w:sz w:val="22"/>
    </w:rPr>
  </w:style>
  <w:style w:type="paragraph" w:styleId="PlainText">
    <w:name w:val="Plain Text"/>
    <w:basedOn w:val="Normal"/>
    <w:rsid w:val="00FD3216"/>
    <w:pPr>
      <w:tabs>
        <w:tab w:val="clear" w:pos="340"/>
      </w:tabs>
      <w:spacing w:line="260" w:lineRule="atLeast"/>
    </w:pPr>
    <w:rPr>
      <w:rFonts w:ascii="Courier New" w:hAnsi="Courier New"/>
    </w:rPr>
  </w:style>
  <w:style w:type="paragraph" w:styleId="Salutation">
    <w:name w:val="Salutation"/>
    <w:basedOn w:val="Normal"/>
    <w:next w:val="Normal"/>
    <w:rsid w:val="00FD3216"/>
    <w:pPr>
      <w:tabs>
        <w:tab w:val="clear" w:pos="340"/>
      </w:tabs>
      <w:spacing w:line="260" w:lineRule="atLeast"/>
    </w:pPr>
    <w:rPr>
      <w:sz w:val="22"/>
    </w:rPr>
  </w:style>
  <w:style w:type="paragraph" w:styleId="Index1">
    <w:name w:val="index 1"/>
    <w:basedOn w:val="Normal"/>
    <w:next w:val="Normal"/>
    <w:autoRedefine/>
    <w:semiHidden/>
    <w:rsid w:val="00FD3216"/>
    <w:pPr>
      <w:tabs>
        <w:tab w:val="clear" w:pos="340"/>
      </w:tabs>
      <w:ind w:left="200" w:hanging="200"/>
    </w:pPr>
  </w:style>
  <w:style w:type="paragraph" w:styleId="IndexHeading">
    <w:name w:val="index heading"/>
    <w:basedOn w:val="Normal"/>
    <w:next w:val="Index1"/>
    <w:semiHidden/>
    <w:rsid w:val="00FD3216"/>
    <w:pPr>
      <w:tabs>
        <w:tab w:val="clear" w:pos="340"/>
      </w:tabs>
      <w:spacing w:line="260" w:lineRule="atLeast"/>
    </w:pPr>
    <w:rPr>
      <w:rFonts w:ascii="Arial" w:hAnsi="Arial"/>
      <w:b/>
      <w:sz w:val="22"/>
    </w:rPr>
  </w:style>
  <w:style w:type="character" w:styleId="Hyperlink">
    <w:name w:val="Hyperlink"/>
    <w:rsid w:val="00FD3216"/>
    <w:rPr>
      <w:color w:val="0000FF"/>
      <w:u w:val="single"/>
    </w:rPr>
  </w:style>
  <w:style w:type="character" w:styleId="FollowedHyperlink">
    <w:name w:val="FollowedHyperlink"/>
    <w:rsid w:val="00FD3216"/>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0F1D02"/>
    <w:pPr>
      <w:autoSpaceDE w:val="0"/>
      <w:autoSpaceDN w:val="0"/>
      <w:adjustRightInd w:val="0"/>
    </w:pPr>
    <w:rPr>
      <w:rFonts w:ascii="Myriad SemiBold" w:eastAsia="Calibri" w:hAnsi="Myriad SemiBold" w:cs="Myriad SemiBold"/>
      <w:color w:val="000000"/>
      <w:sz w:val="24"/>
      <w:szCs w:val="24"/>
      <w:lang w:eastAsia="en-US"/>
    </w:rPr>
  </w:style>
  <w:style w:type="character" w:customStyle="1" w:styleId="hs41">
    <w:name w:val="hs41"/>
    <w:basedOn w:val="DefaultParagraphFont"/>
    <w:rsid w:val="000F1D02"/>
    <w:rPr>
      <w:sz w:val="22"/>
      <w:szCs w:val="22"/>
    </w:rPr>
  </w:style>
  <w:style w:type="character" w:customStyle="1" w:styleId="Heading2Char">
    <w:name w:val="Heading 2 Char"/>
    <w:basedOn w:val="DefaultParagraphFont"/>
    <w:link w:val="Heading2"/>
    <w:rsid w:val="00A00709"/>
    <w:rPr>
      <w:rFonts w:ascii="Myriad-BoldItalic" w:hAnsi="Myriad-BoldItalic"/>
      <w:sz w:val="18"/>
      <w:lang w:val="nl-NL" w:eastAsia="nl-NL"/>
    </w:rPr>
  </w:style>
  <w:style w:type="paragraph" w:styleId="BalloonText">
    <w:name w:val="Balloon Text"/>
    <w:basedOn w:val="Normal"/>
    <w:link w:val="BalloonTextChar"/>
    <w:rsid w:val="00FF0A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0AFB"/>
    <w:rPr>
      <w:rFonts w:ascii="Tahoma" w:hAnsi="Tahoma" w:cs="Tahoma"/>
      <w:spacing w:val="5"/>
      <w:sz w:val="16"/>
      <w:szCs w:val="16"/>
      <w:lang w:val="nl-NL" w:eastAsia="nl-NL"/>
    </w:rPr>
  </w:style>
  <w:style w:type="character" w:customStyle="1" w:styleId="hs31">
    <w:name w:val="hs31"/>
    <w:basedOn w:val="DefaultParagraphFont"/>
    <w:rsid w:val="00DE4B4A"/>
    <w:rPr>
      <w:sz w:val="22"/>
      <w:szCs w:val="22"/>
    </w:rPr>
  </w:style>
  <w:style w:type="character" w:customStyle="1" w:styleId="hs51">
    <w:name w:val="hs51"/>
    <w:basedOn w:val="DefaultParagraphFont"/>
    <w:rsid w:val="00DE4B4A"/>
    <w:rPr>
      <w:color w:val="0000FF"/>
      <w:sz w:val="22"/>
      <w:szCs w:val="22"/>
    </w:rPr>
  </w:style>
  <w:style w:type="character" w:styleId="CommentReference">
    <w:name w:val="annotation reference"/>
    <w:basedOn w:val="DefaultParagraphFont"/>
    <w:semiHidden/>
    <w:unhideWhenUsed/>
    <w:rsid w:val="00DE46A0"/>
    <w:rPr>
      <w:sz w:val="16"/>
      <w:szCs w:val="16"/>
    </w:rPr>
  </w:style>
  <w:style w:type="paragraph" w:styleId="CommentText">
    <w:name w:val="annotation text"/>
    <w:basedOn w:val="Normal"/>
    <w:link w:val="CommentTextChar"/>
    <w:semiHidden/>
    <w:unhideWhenUsed/>
    <w:rsid w:val="00DE46A0"/>
    <w:pPr>
      <w:spacing w:line="240" w:lineRule="auto"/>
    </w:pPr>
  </w:style>
  <w:style w:type="character" w:customStyle="1" w:styleId="CommentTextChar">
    <w:name w:val="Comment Text Char"/>
    <w:basedOn w:val="DefaultParagraphFont"/>
    <w:link w:val="CommentText"/>
    <w:semiHidden/>
    <w:rsid w:val="00DE46A0"/>
    <w:rPr>
      <w:spacing w:val="5"/>
      <w:lang w:val="nl-NL" w:eastAsia="nl-NL"/>
    </w:rPr>
  </w:style>
  <w:style w:type="paragraph" w:styleId="CommentSubject">
    <w:name w:val="annotation subject"/>
    <w:basedOn w:val="CommentText"/>
    <w:next w:val="CommentText"/>
    <w:link w:val="CommentSubjectChar"/>
    <w:semiHidden/>
    <w:unhideWhenUsed/>
    <w:rsid w:val="00DE46A0"/>
    <w:rPr>
      <w:b/>
      <w:bCs/>
    </w:rPr>
  </w:style>
  <w:style w:type="character" w:customStyle="1" w:styleId="CommentSubjectChar">
    <w:name w:val="Comment Subject Char"/>
    <w:basedOn w:val="CommentTextChar"/>
    <w:link w:val="CommentSubject"/>
    <w:semiHidden/>
    <w:rsid w:val="00DE46A0"/>
    <w:rPr>
      <w:b/>
      <w:bCs/>
      <w:spacing w:val="5"/>
      <w:lang w:val="nl-NL" w:eastAsia="nl-NL"/>
    </w:rPr>
  </w:style>
  <w:style w:type="paragraph" w:styleId="ListParagraph">
    <w:name w:val="List Paragraph"/>
    <w:basedOn w:val="Normal"/>
    <w:uiPriority w:val="34"/>
    <w:qFormat/>
    <w:rsid w:val="009478D4"/>
    <w:pPr>
      <w:ind w:left="720"/>
      <w:contextualSpacing/>
    </w:pPr>
  </w:style>
  <w:style w:type="character" w:styleId="Emphasis">
    <w:name w:val="Emphasis"/>
    <w:basedOn w:val="DefaultParagraphFont"/>
    <w:qFormat/>
    <w:rsid w:val="00A76127"/>
    <w:rPr>
      <w:i/>
      <w:iCs/>
    </w:rPr>
  </w:style>
  <w:style w:type="character" w:customStyle="1" w:styleId="hs21">
    <w:name w:val="hs21"/>
    <w:basedOn w:val="DefaultParagraphFont"/>
    <w:rsid w:val="009F7F65"/>
    <w:rPr>
      <w:sz w:val="24"/>
      <w:szCs w:val="24"/>
    </w:rPr>
  </w:style>
  <w:style w:type="paragraph" w:customStyle="1" w:styleId="hs13">
    <w:name w:val="hs13"/>
    <w:basedOn w:val="Normal"/>
    <w:rsid w:val="009F7F65"/>
    <w:pPr>
      <w:tabs>
        <w:tab w:val="right" w:pos="-168"/>
        <w:tab w:val="right" w:pos="-84"/>
        <w:tab w:val="right" w:pos="0"/>
      </w:tabs>
      <w:spacing w:before="100" w:beforeAutospacing="1" w:after="100" w:afterAutospacing="1" w:line="240" w:lineRule="auto"/>
      <w:jc w:val="both"/>
    </w:pPr>
    <w:rPr>
      <w:rFonts w:eastAsiaTheme="minorEastAsia"/>
      <w:spacing w:val="0"/>
      <w:lang w:val="en-GB" w:eastAsia="zh-CN"/>
    </w:rPr>
  </w:style>
  <w:style w:type="character" w:customStyle="1" w:styleId="hs71">
    <w:name w:val="hs71"/>
    <w:basedOn w:val="DefaultParagraphFont"/>
    <w:rsid w:val="009F7F65"/>
    <w:rPr>
      <w:color w:val="1F497D"/>
    </w:rPr>
  </w:style>
</w:styles>
</file>

<file path=word/webSettings.xml><?xml version="1.0" encoding="utf-8"?>
<w:webSettings xmlns:r="http://schemas.openxmlformats.org/officeDocument/2006/relationships" xmlns:w="http://schemas.openxmlformats.org/wordprocessingml/2006/main">
  <w:divs>
    <w:div w:id="588078978">
      <w:bodyDiv w:val="1"/>
      <w:marLeft w:val="0"/>
      <w:marRight w:val="0"/>
      <w:marTop w:val="0"/>
      <w:marBottom w:val="0"/>
      <w:divBdr>
        <w:top w:val="none" w:sz="0" w:space="0" w:color="auto"/>
        <w:left w:val="none" w:sz="0" w:space="0" w:color="auto"/>
        <w:bottom w:val="none" w:sz="0" w:space="0" w:color="auto"/>
        <w:right w:val="none" w:sz="0" w:space="0" w:color="auto"/>
      </w:divBdr>
    </w:div>
    <w:div w:id="1455053389">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Duff@raboban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abobank-food-agribusiness-research.pressdo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Verheul1@rn.rabobank.n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CF05-7DE7-4476-8304-ABEFD4A3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kaspersmeb</cp:lastModifiedBy>
  <cp:revision>5</cp:revision>
  <cp:lastPrinted>2005-10-19T16:18:00Z</cp:lastPrinted>
  <dcterms:created xsi:type="dcterms:W3CDTF">2014-12-22T20:40:00Z</dcterms:created>
  <dcterms:modified xsi:type="dcterms:W3CDTF">2014-12-23T08:15:00Z</dcterms:modified>
</cp:coreProperties>
</file>