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3A" w:rsidRPr="000914D1" w:rsidRDefault="00376300" w:rsidP="00E22759">
      <w:pPr>
        <w:ind w:left="-567"/>
        <w:rPr>
          <w:rFonts w:ascii="Verdana" w:hAnsi="Verdana"/>
          <w:b/>
          <w:sz w:val="28"/>
          <w:szCs w:val="28"/>
        </w:rPr>
      </w:pPr>
      <w:r>
        <w:rPr>
          <w:noProof/>
          <w:lang w:val="nl-NL" w:eastAsia="nl-NL"/>
        </w:rPr>
        <w:drawing>
          <wp:inline distT="0" distB="0" distL="0" distR="0" wp14:anchorId="131F3909" wp14:editId="2FDBDAEC">
            <wp:extent cx="3226003" cy="540248"/>
            <wp:effectExtent l="0" t="0" r="0" b="0"/>
            <wp:docPr id="26" name="Picture 26" descr="C:\Users\jinskip\AppData\Local\Microsoft\Windows\Temporary Internet Files\Content.Word\dlink_logo_30_years_building_networks_black_black_5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skip\AppData\Local\Microsoft\Windows\Temporary Internet Files\Content.Word\dlink_logo_30_years_building_networks_black_black_500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5014" cy="546781"/>
                    </a:xfrm>
                    <a:prstGeom prst="rect">
                      <a:avLst/>
                    </a:prstGeom>
                    <a:noFill/>
                    <a:ln>
                      <a:noFill/>
                    </a:ln>
                  </pic:spPr>
                </pic:pic>
              </a:graphicData>
            </a:graphic>
          </wp:inline>
        </w:drawing>
      </w:r>
    </w:p>
    <w:p w:rsidR="00911CD6" w:rsidRDefault="00911CD6" w:rsidP="0095583A">
      <w:pPr>
        <w:ind w:left="-567"/>
        <w:jc w:val="right"/>
        <w:rPr>
          <w:rFonts w:ascii="Verdana" w:hAnsi="Verdana"/>
          <w:b/>
          <w:sz w:val="28"/>
          <w:szCs w:val="28"/>
        </w:rPr>
      </w:pPr>
    </w:p>
    <w:p w:rsidR="004934B8" w:rsidRDefault="004934B8" w:rsidP="0095583A">
      <w:pPr>
        <w:ind w:left="-567"/>
        <w:jc w:val="right"/>
        <w:rPr>
          <w:rFonts w:ascii="Verdana" w:hAnsi="Verdana"/>
          <w:b/>
          <w:sz w:val="28"/>
          <w:szCs w:val="28"/>
        </w:rPr>
      </w:pPr>
    </w:p>
    <w:p w:rsidR="00376300" w:rsidRPr="003C7702" w:rsidRDefault="00376300" w:rsidP="00376300">
      <w:pPr>
        <w:ind w:left="-567"/>
        <w:jc w:val="center"/>
        <w:rPr>
          <w:rFonts w:ascii="Verdana" w:hAnsi="Verdana"/>
          <w:sz w:val="28"/>
          <w:szCs w:val="28"/>
          <w:lang w:val="nl-NL"/>
        </w:rPr>
      </w:pPr>
      <w:r w:rsidRPr="003C7702">
        <w:rPr>
          <w:rFonts w:ascii="Verdana" w:hAnsi="Verdana"/>
          <w:b/>
          <w:sz w:val="28"/>
          <w:szCs w:val="28"/>
          <w:lang w:val="nl-NL"/>
        </w:rPr>
        <w:t>PERSBERICHT</w:t>
      </w:r>
    </w:p>
    <w:p w:rsidR="00376300" w:rsidRPr="003C7702" w:rsidRDefault="00376300" w:rsidP="00376300">
      <w:pPr>
        <w:rPr>
          <w:rFonts w:ascii="Verdana" w:hAnsi="Verdana"/>
          <w:b/>
          <w:sz w:val="28"/>
          <w:szCs w:val="28"/>
          <w:lang w:val="nl-NL"/>
        </w:rPr>
      </w:pPr>
    </w:p>
    <w:p w:rsidR="00376300" w:rsidRDefault="00025381" w:rsidP="00B94FAB">
      <w:pPr>
        <w:jc w:val="center"/>
        <w:rPr>
          <w:rFonts w:ascii="Verdana" w:hAnsi="Verdana"/>
          <w:b/>
          <w:sz w:val="28"/>
          <w:szCs w:val="28"/>
          <w:lang w:val="nl-NL"/>
        </w:rPr>
      </w:pPr>
      <w:r>
        <w:rPr>
          <w:rFonts w:ascii="Verdana" w:hAnsi="Verdana"/>
          <w:b/>
          <w:sz w:val="28"/>
          <w:szCs w:val="28"/>
          <w:lang w:val="nl-NL"/>
        </w:rPr>
        <w:t>W</w:t>
      </w:r>
      <w:r w:rsidR="00B94FAB" w:rsidRPr="00B94FAB">
        <w:rPr>
          <w:rFonts w:ascii="Verdana" w:hAnsi="Verdana"/>
          <w:b/>
          <w:sz w:val="28"/>
          <w:szCs w:val="28"/>
          <w:lang w:val="nl-NL"/>
        </w:rPr>
        <w:t>ereldwijde p</w:t>
      </w:r>
      <w:r w:rsidR="00B94FAB">
        <w:rPr>
          <w:rFonts w:ascii="Verdana" w:hAnsi="Verdana"/>
          <w:b/>
          <w:sz w:val="28"/>
          <w:szCs w:val="28"/>
          <w:lang w:val="nl-NL"/>
        </w:rPr>
        <w:t xml:space="preserve">rimeur in videobewaking: D-Link </w:t>
      </w:r>
      <w:r w:rsidR="00B94FAB" w:rsidRPr="00B94FAB">
        <w:rPr>
          <w:rFonts w:ascii="Verdana" w:hAnsi="Verdana"/>
          <w:b/>
          <w:sz w:val="28"/>
          <w:szCs w:val="28"/>
          <w:lang w:val="nl-NL"/>
        </w:rPr>
        <w:t>introduceert ONVIF-compatibele switches</w:t>
      </w:r>
    </w:p>
    <w:p w:rsidR="00B94FAB" w:rsidRPr="00B94FAB" w:rsidRDefault="00B94FAB" w:rsidP="00B94FAB">
      <w:pPr>
        <w:jc w:val="center"/>
        <w:rPr>
          <w:rFonts w:ascii="Verdana" w:hAnsi="Verdana"/>
          <w:b/>
          <w:sz w:val="22"/>
          <w:szCs w:val="22"/>
          <w:lang w:val="nl-NL"/>
        </w:rPr>
      </w:pPr>
    </w:p>
    <w:p w:rsidR="00B94FAB" w:rsidRPr="0045659D" w:rsidRDefault="00B94FAB" w:rsidP="00B94FAB">
      <w:pPr>
        <w:jc w:val="center"/>
        <w:rPr>
          <w:rFonts w:ascii="Verdana" w:hAnsi="Verdana"/>
          <w:i/>
          <w:sz w:val="22"/>
          <w:szCs w:val="22"/>
          <w:lang w:val="en-US"/>
        </w:rPr>
      </w:pPr>
      <w:r w:rsidRPr="00B94FAB">
        <w:rPr>
          <w:rFonts w:ascii="Verdana" w:hAnsi="Verdana"/>
          <w:i/>
          <w:sz w:val="22"/>
          <w:szCs w:val="22"/>
          <w:lang w:val="nl-NL"/>
        </w:rPr>
        <w:t xml:space="preserve">De DGS-1100 MP serie: switches met 10 of 26 poorten, PoE+, Auto Surveillance VLAN en ONVIF compliance. </w:t>
      </w:r>
      <w:r w:rsidRPr="0045659D">
        <w:rPr>
          <w:rFonts w:ascii="Verdana" w:hAnsi="Verdana"/>
          <w:i/>
          <w:sz w:val="22"/>
          <w:szCs w:val="22"/>
          <w:lang w:val="en-US"/>
        </w:rPr>
        <w:t>High-power smart switches die uitblinken in p</w:t>
      </w:r>
      <w:r w:rsidR="0045659D" w:rsidRPr="0045659D">
        <w:rPr>
          <w:rFonts w:ascii="Verdana" w:hAnsi="Verdana"/>
          <w:i/>
          <w:sz w:val="22"/>
          <w:szCs w:val="22"/>
          <w:lang w:val="en-US"/>
        </w:rPr>
        <w:t>rofessionele video surveillance.</w:t>
      </w:r>
    </w:p>
    <w:p w:rsidR="00B94FAB" w:rsidRPr="0045659D" w:rsidRDefault="00B94FAB" w:rsidP="00B94FAB">
      <w:pPr>
        <w:jc w:val="center"/>
        <w:rPr>
          <w:rFonts w:ascii="Verdana" w:hAnsi="Verdana"/>
          <w:i/>
          <w:sz w:val="22"/>
          <w:szCs w:val="22"/>
          <w:lang w:val="en-US"/>
        </w:rPr>
      </w:pPr>
    </w:p>
    <w:p w:rsidR="00376300" w:rsidRPr="0045659D" w:rsidRDefault="00376300" w:rsidP="00376300">
      <w:pPr>
        <w:rPr>
          <w:rFonts w:ascii="Verdana" w:hAnsi="Verdana"/>
          <w:i/>
          <w:sz w:val="22"/>
          <w:szCs w:val="22"/>
          <w:lang w:val="en-US"/>
        </w:rPr>
      </w:pPr>
    </w:p>
    <w:p w:rsidR="00B94FAB" w:rsidRPr="00B94FAB" w:rsidRDefault="00FC1D59" w:rsidP="00B94FAB">
      <w:pPr>
        <w:rPr>
          <w:rFonts w:ascii="Verdana" w:hAnsi="Verdana"/>
          <w:sz w:val="22"/>
          <w:szCs w:val="22"/>
          <w:lang w:val="nl-NL"/>
        </w:rPr>
      </w:pPr>
      <w:r>
        <w:rPr>
          <w:rFonts w:ascii="Verdana" w:hAnsi="Verdana"/>
          <w:b/>
          <w:sz w:val="22"/>
          <w:szCs w:val="22"/>
          <w:lang w:val="nl-NL"/>
        </w:rPr>
        <w:t xml:space="preserve">AMSTERDAM, </w:t>
      </w:r>
      <w:r w:rsidR="00E44190">
        <w:rPr>
          <w:rFonts w:ascii="Verdana" w:hAnsi="Verdana"/>
          <w:b/>
          <w:sz w:val="22"/>
          <w:szCs w:val="22"/>
          <w:lang w:val="nl-NL"/>
        </w:rPr>
        <w:t>28</w:t>
      </w:r>
      <w:r>
        <w:rPr>
          <w:rFonts w:ascii="Verdana" w:hAnsi="Verdana"/>
          <w:b/>
          <w:sz w:val="22"/>
          <w:szCs w:val="22"/>
          <w:lang w:val="nl-NL"/>
        </w:rPr>
        <w:t xml:space="preserve"> juli 2016</w:t>
      </w:r>
      <w:r w:rsidR="00376300" w:rsidRPr="00F1044D">
        <w:rPr>
          <w:rFonts w:ascii="Verdana" w:hAnsi="Verdana"/>
          <w:sz w:val="22"/>
          <w:szCs w:val="22"/>
          <w:lang w:val="nl-NL"/>
        </w:rPr>
        <w:t xml:space="preserve"> –</w:t>
      </w:r>
      <w:r w:rsidR="00B94FAB">
        <w:rPr>
          <w:lang w:val="nl-NL"/>
        </w:rPr>
        <w:t xml:space="preserve"> </w:t>
      </w:r>
      <w:hyperlink r:id="rId10" w:history="1">
        <w:r w:rsidR="00B94FAB" w:rsidRPr="00B94FAB">
          <w:rPr>
            <w:rStyle w:val="Hyperlink"/>
            <w:rFonts w:ascii="Verdana" w:hAnsi="Verdana"/>
            <w:sz w:val="22"/>
            <w:szCs w:val="22"/>
            <w:lang w:val="nl-NL"/>
          </w:rPr>
          <w:t>D-Link</w:t>
        </w:r>
      </w:hyperlink>
      <w:r w:rsidR="00B94FAB" w:rsidRPr="00B94FAB">
        <w:rPr>
          <w:rFonts w:ascii="Verdana" w:hAnsi="Verdana"/>
          <w:sz w:val="22"/>
          <w:szCs w:val="22"/>
          <w:lang w:val="nl-NL"/>
        </w:rPr>
        <w:t>, leverancier van end-to-end IP-oplossingen voor het MKB, heeft drie switches, speciaal ontwikkeld voor videobewaking, aan haar productportfolio toegevoegd. De DGS-1100-10MP, DGS-1100-10MPP en DGS-1100-26MP PoE + Surveillance Gigabit Smart Switches zijn ‘s werelds eerste ONVIF-compliant switches met Auto Surveillance VLAN (ASV), een hoge PoE capaciteit, PoE+ aansluitingen en een management interface speciaal geoptimaliseerd voor videobewaking. Elk van de switches in deze reeks kan ook worden gebruikt als een conventionele high-power smart switch met veel verschillende functies. D-Link introduceert tevens de DGS-1026MP PoE+ Gigabit-switch met 26 poorten en PoE-ondersteuning voor een totaal vermogen van maximaal 370 watt.</w:t>
      </w:r>
    </w:p>
    <w:p w:rsidR="00B94FAB" w:rsidRPr="00B94FAB" w:rsidRDefault="00B94FAB" w:rsidP="00B94FAB">
      <w:pPr>
        <w:rPr>
          <w:rFonts w:ascii="Verdana" w:hAnsi="Verdana"/>
          <w:sz w:val="22"/>
          <w:szCs w:val="22"/>
          <w:lang w:val="nl-NL"/>
        </w:rPr>
      </w:pPr>
    </w:p>
    <w:p w:rsidR="00B94FAB" w:rsidRPr="00B94FAB" w:rsidRDefault="00B94FAB" w:rsidP="00B94FAB">
      <w:pPr>
        <w:rPr>
          <w:rFonts w:ascii="Verdana" w:hAnsi="Verdana"/>
          <w:b/>
          <w:sz w:val="22"/>
          <w:szCs w:val="22"/>
          <w:lang w:val="nl-NL"/>
        </w:rPr>
      </w:pPr>
      <w:r w:rsidRPr="00B94FAB">
        <w:rPr>
          <w:rFonts w:ascii="Verdana" w:hAnsi="Verdana"/>
          <w:b/>
          <w:sz w:val="22"/>
          <w:szCs w:val="22"/>
          <w:lang w:val="nl-NL"/>
        </w:rPr>
        <w:t>ONVIF compliance zorgt voor een snelle en eenvoudige bediening van IP videocomponenten</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xml:space="preserve">De switches uit de DGS-1100 MP-serie zijn speciaal ontwikkeld voor videobewaking en voldoen aan de huidige normen die door het </w:t>
      </w:r>
      <w:hyperlink r:id="rId11" w:history="1">
        <w:r w:rsidRPr="00B94FAB">
          <w:rPr>
            <w:rStyle w:val="Hyperlink"/>
            <w:rFonts w:ascii="Verdana" w:hAnsi="Verdana"/>
            <w:sz w:val="22"/>
            <w:szCs w:val="22"/>
            <w:lang w:val="nl-NL"/>
          </w:rPr>
          <w:t>Open Network Video Interface Forum (ONVIF)</w:t>
        </w:r>
      </w:hyperlink>
      <w:r w:rsidRPr="00B94FAB">
        <w:rPr>
          <w:rFonts w:ascii="Verdana" w:hAnsi="Verdana"/>
          <w:sz w:val="22"/>
          <w:szCs w:val="22"/>
          <w:lang w:val="nl-NL"/>
        </w:rPr>
        <w:t xml:space="preserve"> zijn gesteld. De ONVIF normen vereenvoudigen de installatie en het beheer van IP-gebaseerde surveillance apparaten door middel van cross-device functionaliteiten. De DGS-1100 switches detecteren automatisch ONVIF-compatibele apparaten, zoals beveiligingscamera's, binnen het netwerk en nemen deze op in de management interface. Beheerders kunnen de intuïtieve web-interface gebruiken om de topologie van de erkende apparaten, evenals de status en informatie over bandbreedte- en PoE-belasting, weer te geven.</w:t>
      </w:r>
    </w:p>
    <w:p w:rsidR="00B94FAB" w:rsidRPr="00B94FAB" w:rsidRDefault="00B94FAB" w:rsidP="00B94FAB">
      <w:pPr>
        <w:rPr>
          <w:rFonts w:ascii="Verdana" w:hAnsi="Verdana"/>
          <w:sz w:val="22"/>
          <w:szCs w:val="22"/>
          <w:lang w:val="nl-NL"/>
        </w:rPr>
      </w:pPr>
    </w:p>
    <w:p w:rsidR="00B94FAB" w:rsidRPr="00B94FAB" w:rsidRDefault="00B94FAB" w:rsidP="00B94FAB">
      <w:pPr>
        <w:rPr>
          <w:rFonts w:ascii="Verdana" w:hAnsi="Verdana"/>
          <w:b/>
          <w:sz w:val="22"/>
          <w:szCs w:val="22"/>
          <w:lang w:val="nl-NL"/>
        </w:rPr>
      </w:pPr>
      <w:r w:rsidRPr="00B94FAB">
        <w:rPr>
          <w:rFonts w:ascii="Verdana" w:hAnsi="Verdana"/>
          <w:b/>
          <w:sz w:val="22"/>
          <w:szCs w:val="22"/>
          <w:lang w:val="nl-NL"/>
        </w:rPr>
        <w:t xml:space="preserve">Hoge prestaties voor netwerk en stroomvoorziening </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xml:space="preserve">De DGS-1100-10MP beschikt over acht PoE+ 10/100/1000Base-T poorten en twee Gigabit SFP uplink-poorten. De totale bandbreedte van de backplane is 20 Gbps en de aangesloten PoE apparaten kunnen worden voorzien van een totaal vermogen van 130 watt. De DGS-1100-10MPP heeft standaard UpoE geïntegreerd waardoor deze switch een totaal vermogen van 242 watt weet te bereiken. De DGS-1100-26MP beschikt over 24 PoE+ 10/100/1000Base-T poorten en twee gecombineerde 10/100/1000Base-T/SFP uplink-poorten. De totale bandbreedte van de backplane is 52 Gbps en de PoE-begroting is 370 watt. Dit geldt ook voor de DGS-1026MP, die eveneens over 24 PoE+ 10/100/1000Base-T poorten en twee extra 10/100/1000Base-T/SFP poorten </w:t>
      </w:r>
      <w:r w:rsidRPr="00B94FAB">
        <w:rPr>
          <w:rFonts w:ascii="Verdana" w:hAnsi="Verdana"/>
          <w:sz w:val="22"/>
          <w:szCs w:val="22"/>
          <w:lang w:val="nl-NL"/>
        </w:rPr>
        <w:lastRenderedPageBreak/>
        <w:t xml:space="preserve">beschikt. De poorten </w:t>
      </w:r>
      <w:r w:rsidR="00025381">
        <w:rPr>
          <w:rFonts w:ascii="Verdana" w:hAnsi="Verdana"/>
          <w:sz w:val="22"/>
          <w:szCs w:val="22"/>
          <w:lang w:val="nl-NL"/>
        </w:rPr>
        <w:t xml:space="preserve">op </w:t>
      </w:r>
      <w:r w:rsidRPr="00B94FAB">
        <w:rPr>
          <w:rFonts w:ascii="Verdana" w:hAnsi="Verdana"/>
          <w:sz w:val="22"/>
          <w:szCs w:val="22"/>
          <w:lang w:val="nl-NL"/>
        </w:rPr>
        <w:t xml:space="preserve">alle switches in de DGS-1100 MP-serie hebben een overspanningsbeveiliging en kunnen spanningspieken weerstaan </w:t>
      </w:r>
      <w:r w:rsidRPr="00B94FAB">
        <w:rPr>
          <w:rFonts w:ascii="Arial" w:hAnsi="Arial" w:cs="Arial"/>
          <w:sz w:val="22"/>
          <w:szCs w:val="22"/>
          <w:lang w:val="nl-NL"/>
        </w:rPr>
        <w:t>​​</w:t>
      </w:r>
      <w:r w:rsidRPr="00B94FAB">
        <w:rPr>
          <w:rFonts w:ascii="Verdana" w:hAnsi="Verdana"/>
          <w:sz w:val="22"/>
          <w:szCs w:val="22"/>
          <w:lang w:val="nl-NL"/>
        </w:rPr>
        <w:t>tot 6 kV.</w:t>
      </w:r>
    </w:p>
    <w:p w:rsidR="00B94FAB" w:rsidRPr="00B94FAB" w:rsidRDefault="00B94FAB" w:rsidP="00B94FAB">
      <w:pPr>
        <w:rPr>
          <w:rFonts w:ascii="Verdana" w:hAnsi="Verdana"/>
          <w:sz w:val="22"/>
          <w:szCs w:val="22"/>
          <w:lang w:val="nl-NL"/>
        </w:rPr>
      </w:pPr>
    </w:p>
    <w:p w:rsidR="00B94FAB" w:rsidRPr="00B94FAB" w:rsidRDefault="00B94FAB" w:rsidP="00B94FAB">
      <w:pPr>
        <w:rPr>
          <w:rFonts w:ascii="Verdana" w:hAnsi="Verdana"/>
          <w:b/>
          <w:sz w:val="22"/>
          <w:szCs w:val="22"/>
          <w:lang w:val="nl-NL"/>
        </w:rPr>
      </w:pPr>
      <w:r w:rsidRPr="00B94FAB">
        <w:rPr>
          <w:rFonts w:ascii="Verdana" w:hAnsi="Verdana"/>
          <w:b/>
          <w:sz w:val="22"/>
          <w:szCs w:val="22"/>
          <w:lang w:val="nl-NL"/>
        </w:rPr>
        <w:t>Intelligente functies maximaliseren de prestaties van het netwerk</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Hoewel de DGS-1100 switches over een aantal video-surveillance functies beschikken, kunnen ze ook gemakkelijk worden gebruikt als high-power smart switches. Dit betekent dat zowel videogegevens als standaard IP netwerkverkeer kan worden gedistribueerd over de switches. De functie Auto Surveillance VLAN (ASV) zorgt ervoor dat de videokwaliteit niet hoeft te lijden onder de overdracht van veel niet-video-gegevens over het netwerk. ASV wijst automatisch IP-camera's naar een dedicated VLAN die de noodzakelijke bandbreedte behoudt, zelfs als andere eindapparaten een grote hoeveelheid data produceren. Auto Voice VLAN, een soortgelijke functie, groepeert meerdere IP telefoons in een toegewezen VLAN en biedt automatisch voldoende bandbreedte voor deze groep toestellen. Een groot aantal beveiligingsfuncties, inclusief statische MAC-adressen, storm control en bescherming tegen IGMP snooping, verminderen het risico van mogelijke aanvallen op of configuratiefouten in het lokale netwerk. Loopback-detectie en kabeldiagnostiek helpen problemen met de bekabeling op te sporen en op te lossen.</w:t>
      </w:r>
    </w:p>
    <w:p w:rsidR="00B94FAB" w:rsidRPr="00B94FAB" w:rsidRDefault="00B94FAB" w:rsidP="00B94FAB">
      <w:pPr>
        <w:rPr>
          <w:rFonts w:ascii="Verdana" w:hAnsi="Verdana"/>
          <w:sz w:val="22"/>
          <w:szCs w:val="22"/>
          <w:lang w:val="nl-NL"/>
        </w:rPr>
      </w:pPr>
    </w:p>
    <w:p w:rsidR="00B94FAB" w:rsidRPr="00B94FAB" w:rsidRDefault="00B94FAB" w:rsidP="00B94FAB">
      <w:pPr>
        <w:rPr>
          <w:rFonts w:ascii="Verdana" w:hAnsi="Verdana"/>
          <w:sz w:val="22"/>
          <w:szCs w:val="22"/>
          <w:lang w:val="nl-NL"/>
        </w:rPr>
      </w:pPr>
      <w:r w:rsidRPr="00B94FAB">
        <w:rPr>
          <w:rFonts w:ascii="Verdana" w:hAnsi="Verdana"/>
          <w:sz w:val="22"/>
          <w:szCs w:val="22"/>
          <w:lang w:val="nl-NL"/>
        </w:rPr>
        <w:t>De DGS-1100 MP-serie wordt ondersteund door D-Links Network Assistant-software en is voorzien van een web-based management interface. De D-Link Network Assistant-software detecteert alle switches van de D-Link Smart Managed productfamilie binnen hetzelfde L2 netwerksegment, zelfs zonder het bijbehorende IP-adres van het directie werkstation. Beheerders kunnen de grafische management interface gebruiken om het hele netwerk in te stellen en te monitoren, tot aan de afzonderlijke poorten.</w:t>
      </w:r>
    </w:p>
    <w:p w:rsidR="00B94FAB" w:rsidRPr="00B94FAB" w:rsidRDefault="00B94FAB" w:rsidP="00B94FAB">
      <w:pPr>
        <w:rPr>
          <w:rFonts w:ascii="Verdana" w:hAnsi="Verdana"/>
          <w:sz w:val="22"/>
          <w:szCs w:val="22"/>
          <w:lang w:val="nl-NL"/>
        </w:rPr>
      </w:pPr>
    </w:p>
    <w:p w:rsidR="00B94FAB" w:rsidRPr="00B94FAB" w:rsidRDefault="00B94FAB" w:rsidP="00B94FAB">
      <w:pPr>
        <w:rPr>
          <w:rFonts w:ascii="Verdana" w:hAnsi="Verdana"/>
          <w:b/>
          <w:sz w:val="22"/>
          <w:szCs w:val="22"/>
          <w:lang w:val="nl-NL"/>
        </w:rPr>
      </w:pPr>
      <w:r w:rsidRPr="00B94FAB">
        <w:rPr>
          <w:rFonts w:ascii="Verdana" w:hAnsi="Verdana"/>
          <w:b/>
          <w:sz w:val="22"/>
          <w:szCs w:val="22"/>
          <w:lang w:val="nl-NL"/>
        </w:rPr>
        <w:t>De DGS-1100 MP-serie - belangrijkste kenmerken op een rij</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's Werelds eerste ONVIF-compliant PoE-switch</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Acht PoE+ 10/100/1000Base-T poorten, twee Gigabit SFP uplink-poorten (DGS-1100-10MP/MPP)</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24 PoE+ 10/100 /1000Base-T poorten, twee gecombineerde 10/100/1000Base-T/SFP uplink-poorten (DGS-1100-26MP)</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High PoE capaciteit: 130 watt (DGS-1100-10MP), 242 Watt (DGS-1100-10MPP) en 370 Watt (DGS-1100-26MP)</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Backplane throughput: 20 Gbps (DGS-1100-10MP/MPP) en 52 Gbps (DGS-1100-26MP)</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Overspanningsbeveiliging van maximaal 6 kV per poort</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Web-interface geoptimaliseerd voor videobewaking</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Auto Surveillance VLAN en Auto Voice VLAN</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Verbeterde beveiligingsfuncties: IGMP snooping, storm control en statische MAC-adressen</w:t>
      </w:r>
    </w:p>
    <w:p w:rsidR="00B94FAB" w:rsidRPr="00B94FAB" w:rsidRDefault="00B94FAB" w:rsidP="00B94FAB">
      <w:pPr>
        <w:rPr>
          <w:rFonts w:ascii="Verdana" w:hAnsi="Verdana"/>
          <w:b/>
          <w:sz w:val="22"/>
          <w:szCs w:val="22"/>
          <w:lang w:val="nl-NL"/>
        </w:rPr>
      </w:pPr>
    </w:p>
    <w:p w:rsidR="00B94FAB" w:rsidRPr="00B94FAB" w:rsidRDefault="00B94FAB" w:rsidP="00B94FAB">
      <w:pPr>
        <w:rPr>
          <w:rFonts w:ascii="Verdana" w:hAnsi="Verdana"/>
          <w:b/>
          <w:sz w:val="22"/>
          <w:szCs w:val="22"/>
          <w:lang w:val="nl-NL"/>
        </w:rPr>
      </w:pPr>
      <w:r w:rsidRPr="00B94FAB">
        <w:rPr>
          <w:rFonts w:ascii="Verdana" w:hAnsi="Verdana"/>
          <w:b/>
          <w:sz w:val="22"/>
          <w:szCs w:val="22"/>
          <w:lang w:val="nl-NL"/>
        </w:rPr>
        <w:t>Beschikbaarheid en prijzen</w:t>
      </w:r>
      <w:bookmarkStart w:id="0" w:name="_GoBack"/>
      <w:bookmarkEnd w:id="0"/>
    </w:p>
    <w:p w:rsidR="00B94FAB" w:rsidRPr="00B94FAB" w:rsidRDefault="00B94FAB" w:rsidP="00B94FAB">
      <w:pPr>
        <w:rPr>
          <w:rFonts w:ascii="Verdana" w:hAnsi="Verdana"/>
          <w:sz w:val="22"/>
          <w:szCs w:val="22"/>
          <w:lang w:val="nl-NL"/>
        </w:rPr>
      </w:pPr>
      <w:r w:rsidRPr="00B94FAB">
        <w:rPr>
          <w:rFonts w:ascii="Verdana" w:hAnsi="Verdana"/>
          <w:sz w:val="22"/>
          <w:szCs w:val="22"/>
          <w:lang w:val="nl-NL"/>
        </w:rPr>
        <w:t>De DGS-1100 MP serie en de DGS-1026MP zijn verkrijgbaar in de Benelux als volgt:</w:t>
      </w:r>
    </w:p>
    <w:p w:rsidR="00B94FAB" w:rsidRPr="00B94FAB" w:rsidRDefault="00B94FAB" w:rsidP="00B94FAB">
      <w:pPr>
        <w:rPr>
          <w:rFonts w:ascii="Verdana" w:hAnsi="Verdana"/>
          <w:sz w:val="22"/>
          <w:szCs w:val="22"/>
          <w:lang w:val="nl-NL"/>
        </w:rPr>
      </w:pP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xml:space="preserve">• DGS-1100-10MP: nu beschikbaar voor </w:t>
      </w:r>
      <w:r w:rsidR="00E44190">
        <w:rPr>
          <w:rFonts w:ascii="Verdana" w:hAnsi="Verdana"/>
          <w:sz w:val="22"/>
          <w:szCs w:val="22"/>
          <w:lang w:val="nl-NL"/>
        </w:rPr>
        <w:t>€ 299,95</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xml:space="preserve">• DGS-1100-10MPP: beschikbaar vanaf september 2016 voor </w:t>
      </w:r>
      <w:r w:rsidR="00E44190">
        <w:rPr>
          <w:rFonts w:ascii="Verdana" w:hAnsi="Verdana"/>
          <w:sz w:val="22"/>
          <w:szCs w:val="22"/>
          <w:lang w:val="nl-NL"/>
        </w:rPr>
        <w:t>€ 319,95</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xml:space="preserve">• DGS-1100-26MP: nu beschikbaar voor </w:t>
      </w:r>
      <w:r w:rsidR="00E44190">
        <w:rPr>
          <w:rFonts w:ascii="Verdana" w:hAnsi="Verdana"/>
          <w:sz w:val="22"/>
          <w:szCs w:val="22"/>
          <w:lang w:val="nl-NL"/>
        </w:rPr>
        <w:t>€ 479,95</w:t>
      </w:r>
    </w:p>
    <w:p w:rsidR="00B94FAB" w:rsidRPr="00B94FAB" w:rsidRDefault="00B94FAB" w:rsidP="00B94FAB">
      <w:pPr>
        <w:rPr>
          <w:rFonts w:ascii="Verdana" w:hAnsi="Verdana"/>
          <w:sz w:val="22"/>
          <w:szCs w:val="22"/>
          <w:lang w:val="nl-NL"/>
        </w:rPr>
      </w:pPr>
      <w:r w:rsidRPr="00B94FAB">
        <w:rPr>
          <w:rFonts w:ascii="Verdana" w:hAnsi="Verdana"/>
          <w:sz w:val="22"/>
          <w:szCs w:val="22"/>
          <w:lang w:val="nl-NL"/>
        </w:rPr>
        <w:t xml:space="preserve">• DGS-1026MP: beschikbaar vanaf augustus 2016 voor </w:t>
      </w:r>
      <w:r w:rsidR="00E44190">
        <w:rPr>
          <w:rFonts w:ascii="Verdana" w:hAnsi="Verdana"/>
          <w:sz w:val="22"/>
          <w:szCs w:val="22"/>
          <w:lang w:val="nl-NL"/>
        </w:rPr>
        <w:t>€ 389,95</w:t>
      </w:r>
    </w:p>
    <w:p w:rsidR="00376300" w:rsidRPr="003C7702" w:rsidRDefault="00376300" w:rsidP="00B94FAB">
      <w:pPr>
        <w:ind w:left="-567"/>
        <w:rPr>
          <w:rFonts w:ascii="Verdana" w:hAnsi="Verdana"/>
          <w:sz w:val="22"/>
          <w:szCs w:val="22"/>
          <w:lang w:val="nl-NL"/>
        </w:rPr>
      </w:pPr>
    </w:p>
    <w:p w:rsidR="00376300" w:rsidRPr="00376300" w:rsidRDefault="00376300" w:rsidP="00376300">
      <w:pPr>
        <w:ind w:left="-567"/>
        <w:rPr>
          <w:rFonts w:ascii="Verdana" w:hAnsi="Verdana"/>
          <w:sz w:val="22"/>
          <w:szCs w:val="22"/>
          <w:lang w:val="nl-NL"/>
        </w:rPr>
      </w:pPr>
      <w:r w:rsidRPr="00376300">
        <w:rPr>
          <w:rFonts w:ascii="Verdana" w:hAnsi="Verdana"/>
          <w:sz w:val="22"/>
          <w:szCs w:val="22"/>
          <w:lang w:val="nl-NL"/>
        </w:rPr>
        <w:lastRenderedPageBreak/>
        <w:t xml:space="preserve">Voor meer informatie, </w:t>
      </w:r>
      <w:r>
        <w:rPr>
          <w:rFonts w:ascii="Verdana" w:hAnsi="Verdana"/>
          <w:sz w:val="22"/>
          <w:szCs w:val="22"/>
          <w:lang w:val="nl-NL"/>
        </w:rPr>
        <w:t>bezoek</w:t>
      </w:r>
      <w:r w:rsidRPr="00376300">
        <w:rPr>
          <w:rFonts w:ascii="Verdana" w:hAnsi="Verdana"/>
          <w:sz w:val="22"/>
          <w:szCs w:val="22"/>
          <w:lang w:val="nl-NL"/>
        </w:rPr>
        <w:t xml:space="preserve">: </w:t>
      </w:r>
      <w:hyperlink r:id="rId12" w:history="1">
        <w:r w:rsidRPr="00376300">
          <w:rPr>
            <w:rStyle w:val="Hyperlink"/>
            <w:rFonts w:ascii="Verdana" w:hAnsi="Verdana"/>
            <w:sz w:val="22"/>
            <w:szCs w:val="22"/>
            <w:lang w:val="nl-NL"/>
          </w:rPr>
          <w:t>http://www.dlink.com</w:t>
        </w:r>
      </w:hyperlink>
      <w:r w:rsidR="00917AB3">
        <w:rPr>
          <w:rFonts w:ascii="Verdana" w:hAnsi="Verdana"/>
          <w:sz w:val="22"/>
          <w:szCs w:val="22"/>
          <w:lang w:val="nl-NL"/>
        </w:rPr>
        <w:t>.</w:t>
      </w:r>
    </w:p>
    <w:p w:rsidR="00D22929" w:rsidRPr="00376300" w:rsidRDefault="00D22929" w:rsidP="00D22929">
      <w:pPr>
        <w:ind w:left="-567"/>
        <w:rPr>
          <w:rFonts w:ascii="Verdana" w:hAnsi="Verdana"/>
          <w:sz w:val="22"/>
          <w:szCs w:val="22"/>
          <w:lang w:val="nl-NL"/>
        </w:rPr>
      </w:pPr>
    </w:p>
    <w:p w:rsidR="00D22929" w:rsidRPr="00FA3E21" w:rsidRDefault="00D22929" w:rsidP="00D22929">
      <w:pPr>
        <w:ind w:left="-567"/>
        <w:rPr>
          <w:rFonts w:ascii="Verdana" w:hAnsi="Verdana"/>
          <w:b/>
          <w:sz w:val="22"/>
          <w:szCs w:val="22"/>
          <w:lang w:val="nl-NL"/>
        </w:rPr>
      </w:pPr>
      <w:r w:rsidRPr="00FA3E21">
        <w:rPr>
          <w:rFonts w:ascii="Verdana" w:hAnsi="Verdana"/>
          <w:b/>
          <w:sz w:val="22"/>
          <w:szCs w:val="22"/>
          <w:lang w:val="nl-NL"/>
        </w:rPr>
        <w:t>EINDE PERSBERICHT</w:t>
      </w:r>
    </w:p>
    <w:p w:rsidR="00D22929" w:rsidRPr="00FA3E21" w:rsidRDefault="00D22929" w:rsidP="00D22929">
      <w:pPr>
        <w:ind w:left="-567"/>
        <w:rPr>
          <w:rFonts w:ascii="Verdana" w:hAnsi="Verdana"/>
          <w:sz w:val="22"/>
          <w:szCs w:val="22"/>
          <w:lang w:val="nl-NL"/>
        </w:rPr>
      </w:pPr>
    </w:p>
    <w:p w:rsidR="00D22929" w:rsidRPr="00FA3E21" w:rsidRDefault="00D22929" w:rsidP="00D22929">
      <w:pPr>
        <w:ind w:left="-567"/>
        <w:rPr>
          <w:rFonts w:ascii="Verdana" w:hAnsi="Verdana"/>
          <w:b/>
          <w:sz w:val="22"/>
          <w:szCs w:val="22"/>
          <w:lang w:val="nl-NL"/>
        </w:rPr>
      </w:pPr>
      <w:r w:rsidRPr="00FA3E21">
        <w:rPr>
          <w:rFonts w:ascii="Verdana" w:hAnsi="Verdana"/>
          <w:b/>
          <w:sz w:val="22"/>
          <w:szCs w:val="22"/>
          <w:lang w:val="nl-NL"/>
        </w:rPr>
        <w:t>Over D-Link</w:t>
      </w:r>
    </w:p>
    <w:p w:rsidR="00D22929" w:rsidRPr="00FA3E21" w:rsidRDefault="00D22929" w:rsidP="00D22929">
      <w:pPr>
        <w:ind w:left="-567"/>
        <w:rPr>
          <w:rFonts w:ascii="Verdana" w:hAnsi="Verdana"/>
          <w:sz w:val="22"/>
          <w:szCs w:val="22"/>
          <w:lang w:val="nl-NL"/>
        </w:rPr>
      </w:pPr>
    </w:p>
    <w:p w:rsidR="00D22929" w:rsidRPr="00FA3E21" w:rsidRDefault="00D22929" w:rsidP="00D22929">
      <w:pPr>
        <w:ind w:left="-567"/>
        <w:rPr>
          <w:rFonts w:ascii="Verdana" w:hAnsi="Verdana"/>
          <w:sz w:val="22"/>
          <w:szCs w:val="22"/>
          <w:lang w:val="nl-NL"/>
        </w:rPr>
      </w:pPr>
      <w:r w:rsidRPr="00FA3E21">
        <w:rPr>
          <w:rFonts w:ascii="Verdana" w:hAnsi="Verdana"/>
          <w:sz w:val="22"/>
          <w:szCs w:val="22"/>
          <w:lang w:val="nl-NL"/>
        </w:rPr>
        <w:t>D-Link ontwerpt, ontwikkelt en produceert al 30 jaar Award-winnende oplossingen voor netwerken, draadloos internet, videobewaking, opslag en domotica. Als wereldleider in connectiviteit innoveert D-Link zakelijke netwerken en stellen ze bedrijven in staat om efficiënter te werken. Ook hebben ze een belangrijke rol als voorloper in de ontwikkeling van ‘Smart Home’-technologie. D-Link maakt het voor consumenten gemakkelijk en betaalbaar om hun huis te beveiligen en te automatiseren, zodat ze met behulp van hun smartphone of tablet waar ook ter wereld hun eigendommen in de gaten kunnen houden.</w:t>
      </w:r>
    </w:p>
    <w:p w:rsidR="00D22929" w:rsidRPr="00FA3E21" w:rsidRDefault="00D22929" w:rsidP="00D22929">
      <w:pPr>
        <w:ind w:left="-567"/>
        <w:rPr>
          <w:rFonts w:ascii="Verdana" w:hAnsi="Verdana"/>
          <w:sz w:val="22"/>
          <w:szCs w:val="22"/>
          <w:lang w:val="nl-NL"/>
        </w:rPr>
      </w:pPr>
    </w:p>
    <w:p w:rsidR="00D22929" w:rsidRPr="00FA3E21" w:rsidRDefault="00D22929" w:rsidP="00D22929">
      <w:pPr>
        <w:ind w:left="-567"/>
        <w:rPr>
          <w:rFonts w:ascii="Verdana" w:hAnsi="Verdana"/>
          <w:sz w:val="22"/>
          <w:szCs w:val="22"/>
          <w:lang w:val="nl-NL"/>
        </w:rPr>
      </w:pPr>
      <w:r w:rsidRPr="00FA3E21">
        <w:rPr>
          <w:rFonts w:ascii="Verdana" w:hAnsi="Verdana"/>
          <w:sz w:val="22"/>
          <w:szCs w:val="22"/>
          <w:lang w:val="nl-NL"/>
        </w:rPr>
        <w:t>D-Links uitgebreide assortiment innovatieve, hoogwaardige en intuïtieve technologieën zijn beschikbaar voor zowel bedrijven als consumenten, via een wereldwijd netwerk channel- en retailpartners en dienstverleners.</w:t>
      </w:r>
    </w:p>
    <w:p w:rsidR="00D22929" w:rsidRPr="00FA3E21" w:rsidRDefault="00D22929" w:rsidP="00D22929">
      <w:pPr>
        <w:ind w:left="-567"/>
        <w:rPr>
          <w:rFonts w:ascii="Verdana" w:hAnsi="Verdana"/>
          <w:sz w:val="22"/>
          <w:szCs w:val="22"/>
          <w:lang w:val="nl-NL"/>
        </w:rPr>
      </w:pPr>
    </w:p>
    <w:p w:rsidR="00D22929" w:rsidRDefault="006C6A4F" w:rsidP="00D22929">
      <w:pPr>
        <w:ind w:left="-567"/>
        <w:rPr>
          <w:rFonts w:ascii="Verdana" w:hAnsi="Verdana"/>
          <w:sz w:val="22"/>
          <w:szCs w:val="22"/>
          <w:lang w:val="nl-NL"/>
        </w:rPr>
      </w:pPr>
      <w:r w:rsidRPr="00FA3E21">
        <w:rPr>
          <w:rFonts w:ascii="Verdana" w:hAnsi="Verdana"/>
          <w:sz w:val="22"/>
          <w:szCs w:val="22"/>
          <w:lang w:val="nl-NL"/>
        </w:rPr>
        <w:t xml:space="preserve">Volg ons op onze sociale-mediakanalen: </w:t>
      </w:r>
      <w:hyperlink r:id="rId13" w:history="1">
        <w:r w:rsidRPr="00FA3E21">
          <w:rPr>
            <w:rStyle w:val="Hyperlink"/>
            <w:rFonts w:ascii="Verdana" w:hAnsi="Verdana"/>
            <w:sz w:val="22"/>
            <w:szCs w:val="22"/>
            <w:lang w:val="nl-NL"/>
          </w:rPr>
          <w:t>Facebook</w:t>
        </w:r>
      </w:hyperlink>
      <w:r w:rsidRPr="00FA3E21">
        <w:rPr>
          <w:rFonts w:ascii="Verdana" w:hAnsi="Verdana"/>
          <w:sz w:val="22"/>
          <w:szCs w:val="22"/>
          <w:lang w:val="nl-NL"/>
        </w:rPr>
        <w:t xml:space="preserve">, </w:t>
      </w:r>
      <w:hyperlink r:id="rId14" w:history="1">
        <w:r w:rsidRPr="00FA3E21">
          <w:rPr>
            <w:rStyle w:val="Hyperlink"/>
            <w:rFonts w:ascii="Verdana" w:hAnsi="Verdana"/>
            <w:sz w:val="22"/>
            <w:szCs w:val="22"/>
            <w:lang w:val="nl-NL"/>
          </w:rPr>
          <w:t>Twitter</w:t>
        </w:r>
      </w:hyperlink>
      <w:r w:rsidRPr="00FA3E21">
        <w:rPr>
          <w:rFonts w:ascii="Verdana" w:hAnsi="Verdana"/>
          <w:sz w:val="22"/>
          <w:szCs w:val="22"/>
          <w:lang w:val="nl-NL"/>
        </w:rPr>
        <w:t xml:space="preserve"> en </w:t>
      </w:r>
      <w:hyperlink r:id="rId15" w:history="1">
        <w:r w:rsidRPr="00917AB3">
          <w:rPr>
            <w:rStyle w:val="Hyperlink"/>
            <w:rFonts w:ascii="Verdana" w:hAnsi="Verdana"/>
            <w:sz w:val="22"/>
            <w:szCs w:val="22"/>
            <w:lang w:val="nl-NL"/>
          </w:rPr>
          <w:t>LinkedIn</w:t>
        </w:r>
      </w:hyperlink>
      <w:r w:rsidR="00917AB3">
        <w:rPr>
          <w:rFonts w:ascii="Verdana" w:hAnsi="Verdana"/>
          <w:sz w:val="22"/>
          <w:szCs w:val="22"/>
          <w:lang w:val="nl-NL"/>
        </w:rPr>
        <w:t>.</w:t>
      </w:r>
    </w:p>
    <w:p w:rsidR="00917AB3" w:rsidRPr="00FA3E21" w:rsidRDefault="00917AB3" w:rsidP="00D22929">
      <w:pPr>
        <w:ind w:left="-567"/>
        <w:rPr>
          <w:rFonts w:ascii="Verdana" w:hAnsi="Verdana"/>
          <w:sz w:val="22"/>
          <w:szCs w:val="22"/>
          <w:lang w:val="nl-NL"/>
        </w:rPr>
      </w:pPr>
    </w:p>
    <w:p w:rsidR="00D22929" w:rsidRPr="002734F3" w:rsidRDefault="00D22929" w:rsidP="00D22929">
      <w:pPr>
        <w:ind w:left="-567"/>
        <w:rPr>
          <w:rFonts w:ascii="Verdana" w:hAnsi="Verdana"/>
          <w:b/>
          <w:sz w:val="22"/>
          <w:szCs w:val="22"/>
          <w:lang w:val="en-US"/>
        </w:rPr>
      </w:pPr>
      <w:r w:rsidRPr="002734F3">
        <w:rPr>
          <w:rFonts w:ascii="Verdana" w:hAnsi="Verdana"/>
          <w:b/>
          <w:sz w:val="22"/>
          <w:szCs w:val="22"/>
          <w:lang w:val="en-US"/>
        </w:rPr>
        <w:t>Perscontact:</w:t>
      </w:r>
    </w:p>
    <w:p w:rsidR="00D22929" w:rsidRPr="002734F3" w:rsidRDefault="00D22929" w:rsidP="00D22929">
      <w:pPr>
        <w:ind w:left="-567"/>
        <w:rPr>
          <w:rFonts w:ascii="Verdana" w:hAnsi="Verdana"/>
          <w:sz w:val="22"/>
          <w:szCs w:val="22"/>
          <w:lang w:val="en-US"/>
        </w:rPr>
      </w:pPr>
    </w:p>
    <w:p w:rsidR="00D22929" w:rsidRPr="002734F3" w:rsidRDefault="00D22929" w:rsidP="00D22929">
      <w:pPr>
        <w:ind w:left="-567"/>
        <w:rPr>
          <w:rFonts w:ascii="Verdana" w:hAnsi="Verdana"/>
          <w:sz w:val="22"/>
          <w:szCs w:val="22"/>
          <w:lang w:val="en-US"/>
        </w:rPr>
      </w:pPr>
      <w:r w:rsidRPr="002734F3">
        <w:rPr>
          <w:rFonts w:ascii="Verdana" w:hAnsi="Verdana"/>
          <w:sz w:val="22"/>
          <w:szCs w:val="22"/>
          <w:lang w:val="en-US"/>
        </w:rPr>
        <w:t>Chris Peters</w:t>
      </w:r>
    </w:p>
    <w:p w:rsidR="00D22929" w:rsidRPr="002734F3" w:rsidRDefault="00D22929" w:rsidP="00D22929">
      <w:pPr>
        <w:ind w:left="-567"/>
        <w:rPr>
          <w:rFonts w:ascii="Verdana" w:hAnsi="Verdana"/>
          <w:sz w:val="22"/>
          <w:szCs w:val="22"/>
          <w:lang w:val="en-US"/>
        </w:rPr>
      </w:pPr>
      <w:r w:rsidRPr="002734F3">
        <w:rPr>
          <w:rFonts w:ascii="Verdana" w:hAnsi="Verdana"/>
          <w:sz w:val="22"/>
          <w:szCs w:val="22"/>
          <w:lang w:val="en-US"/>
        </w:rPr>
        <w:t>Grayling</w:t>
      </w:r>
    </w:p>
    <w:p w:rsidR="00D22929" w:rsidRPr="002734F3" w:rsidRDefault="00D22929" w:rsidP="00D22929">
      <w:pPr>
        <w:ind w:left="-567"/>
        <w:rPr>
          <w:rFonts w:ascii="Verdana" w:hAnsi="Verdana"/>
          <w:sz w:val="22"/>
          <w:szCs w:val="22"/>
          <w:lang w:val="en-US"/>
        </w:rPr>
      </w:pPr>
      <w:r w:rsidRPr="002734F3">
        <w:rPr>
          <w:rFonts w:ascii="Verdana" w:hAnsi="Verdana"/>
          <w:lang w:val="en-US"/>
        </w:rPr>
        <w:t>Tel: +31 (0)20 575 4009</w:t>
      </w:r>
    </w:p>
    <w:p w:rsidR="00D22929" w:rsidRPr="002734F3" w:rsidRDefault="00D22929" w:rsidP="00D22929">
      <w:pPr>
        <w:ind w:left="-567"/>
        <w:rPr>
          <w:rFonts w:ascii="Verdana" w:hAnsi="Verdana"/>
          <w:sz w:val="22"/>
          <w:szCs w:val="22"/>
          <w:lang w:val="en-US"/>
        </w:rPr>
      </w:pPr>
      <w:r w:rsidRPr="002734F3">
        <w:rPr>
          <w:rFonts w:ascii="Verdana" w:hAnsi="Verdana"/>
          <w:lang w:val="en-US"/>
        </w:rPr>
        <w:t>Email: chris.peters@grayling.com</w:t>
      </w:r>
    </w:p>
    <w:p w:rsidR="00D22929" w:rsidRPr="002734F3" w:rsidRDefault="00D22929" w:rsidP="00D22929">
      <w:pPr>
        <w:ind w:left="-567"/>
        <w:rPr>
          <w:rFonts w:ascii="Verdana" w:hAnsi="Verdana"/>
          <w:b/>
          <w:sz w:val="22"/>
          <w:szCs w:val="22"/>
          <w:lang w:val="en-US"/>
        </w:rPr>
      </w:pPr>
      <w:r w:rsidRPr="002734F3">
        <w:rPr>
          <w:rFonts w:ascii="Verdana" w:hAnsi="Verdana"/>
          <w:b/>
          <w:sz w:val="22"/>
          <w:szCs w:val="22"/>
          <w:lang w:val="en-US"/>
        </w:rPr>
        <w:tab/>
      </w:r>
    </w:p>
    <w:p w:rsidR="00D22929" w:rsidRPr="00FA3E21" w:rsidRDefault="00D22929" w:rsidP="00D22929">
      <w:pPr>
        <w:pStyle w:val="Footer"/>
        <w:ind w:left="-567" w:right="283"/>
        <w:rPr>
          <w:rFonts w:ascii="Verdana" w:eastAsiaTheme="minorHAnsi" w:hAnsi="Verdana" w:cstheme="minorBidi"/>
          <w:color w:val="A6A6A6" w:themeColor="background1" w:themeShade="A6"/>
          <w:sz w:val="16"/>
          <w:szCs w:val="16"/>
          <w:lang w:val="nl-NL"/>
        </w:rPr>
      </w:pPr>
      <w:r w:rsidRPr="002734F3">
        <w:rPr>
          <w:rFonts w:ascii="Verdana" w:eastAsiaTheme="minorHAnsi" w:hAnsi="Verdana" w:cstheme="minorBidi"/>
          <w:color w:val="A6A6A6" w:themeColor="background1" w:themeShade="A6"/>
          <w:sz w:val="16"/>
          <w:szCs w:val="16"/>
        </w:rPr>
        <w:t xml:space="preserve">D-Link and D-Link logos are trademarks or registered trademarks of D-Link Corporation or its subsidiaries. All other third party marks mentioned herein may be trademarks of their respective owners. </w:t>
      </w:r>
      <w:r w:rsidRPr="00FA3E21">
        <w:rPr>
          <w:rFonts w:ascii="Verdana" w:eastAsiaTheme="minorHAnsi" w:hAnsi="Verdana" w:cstheme="minorBidi"/>
          <w:color w:val="A6A6A6" w:themeColor="background1" w:themeShade="A6"/>
          <w:sz w:val="16"/>
          <w:szCs w:val="16"/>
          <w:lang w:val="nl-NL"/>
        </w:rPr>
        <w:t xml:space="preserve">Copyright © 2013. D-Link. All Rights Reserved </w:t>
      </w:r>
    </w:p>
    <w:p w:rsidR="00D22929" w:rsidRPr="00FA3E21" w:rsidRDefault="00D22929" w:rsidP="00D22929">
      <w:pPr>
        <w:ind w:left="-567"/>
        <w:rPr>
          <w:rFonts w:ascii="Verdana" w:eastAsiaTheme="minorHAnsi" w:hAnsi="Verdana"/>
          <w:color w:val="A6A6A6" w:themeColor="background1" w:themeShade="A6"/>
          <w:sz w:val="16"/>
          <w:szCs w:val="16"/>
          <w:lang w:val="nl-NL"/>
        </w:rPr>
      </w:pPr>
    </w:p>
    <w:p w:rsidR="00F24038" w:rsidRPr="00FA3E21" w:rsidRDefault="00F24038" w:rsidP="00D22929">
      <w:pPr>
        <w:ind w:left="-567"/>
        <w:rPr>
          <w:rFonts w:ascii="Verdana" w:eastAsiaTheme="minorHAnsi" w:hAnsi="Verdana"/>
          <w:color w:val="A6A6A6" w:themeColor="background1" w:themeShade="A6"/>
          <w:sz w:val="16"/>
          <w:szCs w:val="16"/>
          <w:lang w:val="nl-NL"/>
        </w:rPr>
      </w:pPr>
    </w:p>
    <w:sectPr w:rsidR="00F24038" w:rsidRPr="00FA3E21" w:rsidSect="0095583A">
      <w:pgSz w:w="11900" w:h="16840"/>
      <w:pgMar w:top="851"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9D" w:rsidRDefault="0045659D" w:rsidP="0027741D">
      <w:r>
        <w:separator/>
      </w:r>
    </w:p>
  </w:endnote>
  <w:endnote w:type="continuationSeparator" w:id="0">
    <w:p w:rsidR="0045659D" w:rsidRDefault="0045659D" w:rsidP="0027741D">
      <w:r>
        <w:continuationSeparator/>
      </w:r>
    </w:p>
  </w:endnote>
  <w:endnote w:type="continuationNotice" w:id="1">
    <w:p w:rsidR="0045659D" w:rsidRDefault="00456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9D" w:rsidRDefault="0045659D" w:rsidP="0027741D">
      <w:r>
        <w:separator/>
      </w:r>
    </w:p>
  </w:footnote>
  <w:footnote w:type="continuationSeparator" w:id="0">
    <w:p w:rsidR="0045659D" w:rsidRDefault="0045659D" w:rsidP="0027741D">
      <w:r>
        <w:continuationSeparator/>
      </w:r>
    </w:p>
  </w:footnote>
  <w:footnote w:type="continuationNotice" w:id="1">
    <w:p w:rsidR="0045659D" w:rsidRDefault="004565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F3"/>
    <w:multiLevelType w:val="hybridMultilevel"/>
    <w:tmpl w:val="ECBC9FE6"/>
    <w:lvl w:ilvl="0" w:tplc="D8782A88">
      <w:start w:val="1"/>
      <w:numFmt w:val="bullet"/>
      <w:lvlText w:val="•"/>
      <w:lvlJc w:val="left"/>
      <w:pPr>
        <w:tabs>
          <w:tab w:val="num" w:pos="720"/>
        </w:tabs>
        <w:ind w:left="720" w:hanging="360"/>
      </w:pPr>
      <w:rPr>
        <w:rFonts w:ascii="Arial" w:hAnsi="Arial" w:hint="default"/>
      </w:rPr>
    </w:lvl>
    <w:lvl w:ilvl="1" w:tplc="0E5AFB7E">
      <w:start w:val="1"/>
      <w:numFmt w:val="bullet"/>
      <w:lvlText w:val="•"/>
      <w:lvlJc w:val="left"/>
      <w:pPr>
        <w:tabs>
          <w:tab w:val="num" w:pos="1440"/>
        </w:tabs>
        <w:ind w:left="1440" w:hanging="360"/>
      </w:pPr>
      <w:rPr>
        <w:rFonts w:ascii="Arial" w:hAnsi="Arial" w:hint="default"/>
      </w:rPr>
    </w:lvl>
    <w:lvl w:ilvl="2" w:tplc="ADAC4430" w:tentative="1">
      <w:start w:val="1"/>
      <w:numFmt w:val="bullet"/>
      <w:lvlText w:val="•"/>
      <w:lvlJc w:val="left"/>
      <w:pPr>
        <w:tabs>
          <w:tab w:val="num" w:pos="2160"/>
        </w:tabs>
        <w:ind w:left="2160" w:hanging="360"/>
      </w:pPr>
      <w:rPr>
        <w:rFonts w:ascii="Arial" w:hAnsi="Arial" w:hint="default"/>
      </w:rPr>
    </w:lvl>
    <w:lvl w:ilvl="3" w:tplc="5370810C" w:tentative="1">
      <w:start w:val="1"/>
      <w:numFmt w:val="bullet"/>
      <w:lvlText w:val="•"/>
      <w:lvlJc w:val="left"/>
      <w:pPr>
        <w:tabs>
          <w:tab w:val="num" w:pos="2880"/>
        </w:tabs>
        <w:ind w:left="2880" w:hanging="360"/>
      </w:pPr>
      <w:rPr>
        <w:rFonts w:ascii="Arial" w:hAnsi="Arial" w:hint="default"/>
      </w:rPr>
    </w:lvl>
    <w:lvl w:ilvl="4" w:tplc="4DCE7014" w:tentative="1">
      <w:start w:val="1"/>
      <w:numFmt w:val="bullet"/>
      <w:lvlText w:val="•"/>
      <w:lvlJc w:val="left"/>
      <w:pPr>
        <w:tabs>
          <w:tab w:val="num" w:pos="3600"/>
        </w:tabs>
        <w:ind w:left="3600" w:hanging="360"/>
      </w:pPr>
      <w:rPr>
        <w:rFonts w:ascii="Arial" w:hAnsi="Arial" w:hint="default"/>
      </w:rPr>
    </w:lvl>
    <w:lvl w:ilvl="5" w:tplc="1144DA8A" w:tentative="1">
      <w:start w:val="1"/>
      <w:numFmt w:val="bullet"/>
      <w:lvlText w:val="•"/>
      <w:lvlJc w:val="left"/>
      <w:pPr>
        <w:tabs>
          <w:tab w:val="num" w:pos="4320"/>
        </w:tabs>
        <w:ind w:left="4320" w:hanging="360"/>
      </w:pPr>
      <w:rPr>
        <w:rFonts w:ascii="Arial" w:hAnsi="Arial" w:hint="default"/>
      </w:rPr>
    </w:lvl>
    <w:lvl w:ilvl="6" w:tplc="8B860822" w:tentative="1">
      <w:start w:val="1"/>
      <w:numFmt w:val="bullet"/>
      <w:lvlText w:val="•"/>
      <w:lvlJc w:val="left"/>
      <w:pPr>
        <w:tabs>
          <w:tab w:val="num" w:pos="5040"/>
        </w:tabs>
        <w:ind w:left="5040" w:hanging="360"/>
      </w:pPr>
      <w:rPr>
        <w:rFonts w:ascii="Arial" w:hAnsi="Arial" w:hint="default"/>
      </w:rPr>
    </w:lvl>
    <w:lvl w:ilvl="7" w:tplc="5A5C08B6" w:tentative="1">
      <w:start w:val="1"/>
      <w:numFmt w:val="bullet"/>
      <w:lvlText w:val="•"/>
      <w:lvlJc w:val="left"/>
      <w:pPr>
        <w:tabs>
          <w:tab w:val="num" w:pos="5760"/>
        </w:tabs>
        <w:ind w:left="5760" w:hanging="360"/>
      </w:pPr>
      <w:rPr>
        <w:rFonts w:ascii="Arial" w:hAnsi="Arial" w:hint="default"/>
      </w:rPr>
    </w:lvl>
    <w:lvl w:ilvl="8" w:tplc="6C0C6A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306AC"/>
    <w:multiLevelType w:val="hybridMultilevel"/>
    <w:tmpl w:val="51A45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DE6F4B"/>
    <w:multiLevelType w:val="hybridMultilevel"/>
    <w:tmpl w:val="BC601F42"/>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 w15:restartNumberingAfterBreak="0">
    <w:nsid w:val="0CF53F74"/>
    <w:multiLevelType w:val="hybridMultilevel"/>
    <w:tmpl w:val="04881E6E"/>
    <w:lvl w:ilvl="0" w:tplc="CE24E6FA">
      <w:start w:val="1"/>
      <w:numFmt w:val="bullet"/>
      <w:lvlText w:val="•"/>
      <w:lvlJc w:val="left"/>
      <w:pPr>
        <w:tabs>
          <w:tab w:val="num" w:pos="720"/>
        </w:tabs>
        <w:ind w:left="720" w:hanging="360"/>
      </w:pPr>
      <w:rPr>
        <w:rFonts w:ascii="Arial" w:hAnsi="Arial" w:hint="default"/>
      </w:rPr>
    </w:lvl>
    <w:lvl w:ilvl="1" w:tplc="C7EEB274">
      <w:start w:val="1"/>
      <w:numFmt w:val="bullet"/>
      <w:lvlText w:val="•"/>
      <w:lvlJc w:val="left"/>
      <w:pPr>
        <w:tabs>
          <w:tab w:val="num" w:pos="1440"/>
        </w:tabs>
        <w:ind w:left="1440" w:hanging="360"/>
      </w:pPr>
      <w:rPr>
        <w:rFonts w:ascii="Arial" w:hAnsi="Arial" w:hint="default"/>
      </w:rPr>
    </w:lvl>
    <w:lvl w:ilvl="2" w:tplc="95CC451E" w:tentative="1">
      <w:start w:val="1"/>
      <w:numFmt w:val="bullet"/>
      <w:lvlText w:val="•"/>
      <w:lvlJc w:val="left"/>
      <w:pPr>
        <w:tabs>
          <w:tab w:val="num" w:pos="2160"/>
        </w:tabs>
        <w:ind w:left="2160" w:hanging="360"/>
      </w:pPr>
      <w:rPr>
        <w:rFonts w:ascii="Arial" w:hAnsi="Arial" w:hint="default"/>
      </w:rPr>
    </w:lvl>
    <w:lvl w:ilvl="3" w:tplc="1E4214AE" w:tentative="1">
      <w:start w:val="1"/>
      <w:numFmt w:val="bullet"/>
      <w:lvlText w:val="•"/>
      <w:lvlJc w:val="left"/>
      <w:pPr>
        <w:tabs>
          <w:tab w:val="num" w:pos="2880"/>
        </w:tabs>
        <w:ind w:left="2880" w:hanging="360"/>
      </w:pPr>
      <w:rPr>
        <w:rFonts w:ascii="Arial" w:hAnsi="Arial" w:hint="default"/>
      </w:rPr>
    </w:lvl>
    <w:lvl w:ilvl="4" w:tplc="B03C8D94" w:tentative="1">
      <w:start w:val="1"/>
      <w:numFmt w:val="bullet"/>
      <w:lvlText w:val="•"/>
      <w:lvlJc w:val="left"/>
      <w:pPr>
        <w:tabs>
          <w:tab w:val="num" w:pos="3600"/>
        </w:tabs>
        <w:ind w:left="3600" w:hanging="360"/>
      </w:pPr>
      <w:rPr>
        <w:rFonts w:ascii="Arial" w:hAnsi="Arial" w:hint="default"/>
      </w:rPr>
    </w:lvl>
    <w:lvl w:ilvl="5" w:tplc="CF9AFE24" w:tentative="1">
      <w:start w:val="1"/>
      <w:numFmt w:val="bullet"/>
      <w:lvlText w:val="•"/>
      <w:lvlJc w:val="left"/>
      <w:pPr>
        <w:tabs>
          <w:tab w:val="num" w:pos="4320"/>
        </w:tabs>
        <w:ind w:left="4320" w:hanging="360"/>
      </w:pPr>
      <w:rPr>
        <w:rFonts w:ascii="Arial" w:hAnsi="Arial" w:hint="default"/>
      </w:rPr>
    </w:lvl>
    <w:lvl w:ilvl="6" w:tplc="51F6DEC2" w:tentative="1">
      <w:start w:val="1"/>
      <w:numFmt w:val="bullet"/>
      <w:lvlText w:val="•"/>
      <w:lvlJc w:val="left"/>
      <w:pPr>
        <w:tabs>
          <w:tab w:val="num" w:pos="5040"/>
        </w:tabs>
        <w:ind w:left="5040" w:hanging="360"/>
      </w:pPr>
      <w:rPr>
        <w:rFonts w:ascii="Arial" w:hAnsi="Arial" w:hint="default"/>
      </w:rPr>
    </w:lvl>
    <w:lvl w:ilvl="7" w:tplc="46B86468" w:tentative="1">
      <w:start w:val="1"/>
      <w:numFmt w:val="bullet"/>
      <w:lvlText w:val="•"/>
      <w:lvlJc w:val="left"/>
      <w:pPr>
        <w:tabs>
          <w:tab w:val="num" w:pos="5760"/>
        </w:tabs>
        <w:ind w:left="5760" w:hanging="360"/>
      </w:pPr>
      <w:rPr>
        <w:rFonts w:ascii="Arial" w:hAnsi="Arial" w:hint="default"/>
      </w:rPr>
    </w:lvl>
    <w:lvl w:ilvl="8" w:tplc="490CB7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B1760"/>
    <w:multiLevelType w:val="hybridMultilevel"/>
    <w:tmpl w:val="D376CC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14E8420F"/>
    <w:multiLevelType w:val="hybridMultilevel"/>
    <w:tmpl w:val="E1680898"/>
    <w:lvl w:ilvl="0" w:tplc="19646200">
      <w:start w:val="1"/>
      <w:numFmt w:val="bullet"/>
      <w:lvlText w:val="•"/>
      <w:lvlJc w:val="left"/>
      <w:pPr>
        <w:tabs>
          <w:tab w:val="num" w:pos="720"/>
        </w:tabs>
        <w:ind w:left="720" w:hanging="360"/>
      </w:pPr>
      <w:rPr>
        <w:rFonts w:ascii="Arial" w:hAnsi="Arial" w:hint="default"/>
      </w:rPr>
    </w:lvl>
    <w:lvl w:ilvl="1" w:tplc="F6F0FEAC" w:tentative="1">
      <w:start w:val="1"/>
      <w:numFmt w:val="bullet"/>
      <w:lvlText w:val="•"/>
      <w:lvlJc w:val="left"/>
      <w:pPr>
        <w:tabs>
          <w:tab w:val="num" w:pos="1440"/>
        </w:tabs>
        <w:ind w:left="1440" w:hanging="360"/>
      </w:pPr>
      <w:rPr>
        <w:rFonts w:ascii="Arial" w:hAnsi="Arial" w:hint="default"/>
      </w:rPr>
    </w:lvl>
    <w:lvl w:ilvl="2" w:tplc="968C0540" w:tentative="1">
      <w:start w:val="1"/>
      <w:numFmt w:val="bullet"/>
      <w:lvlText w:val="•"/>
      <w:lvlJc w:val="left"/>
      <w:pPr>
        <w:tabs>
          <w:tab w:val="num" w:pos="2160"/>
        </w:tabs>
        <w:ind w:left="2160" w:hanging="360"/>
      </w:pPr>
      <w:rPr>
        <w:rFonts w:ascii="Arial" w:hAnsi="Arial" w:hint="default"/>
      </w:rPr>
    </w:lvl>
    <w:lvl w:ilvl="3" w:tplc="E36AFE24" w:tentative="1">
      <w:start w:val="1"/>
      <w:numFmt w:val="bullet"/>
      <w:lvlText w:val="•"/>
      <w:lvlJc w:val="left"/>
      <w:pPr>
        <w:tabs>
          <w:tab w:val="num" w:pos="2880"/>
        </w:tabs>
        <w:ind w:left="2880" w:hanging="360"/>
      </w:pPr>
      <w:rPr>
        <w:rFonts w:ascii="Arial" w:hAnsi="Arial" w:hint="default"/>
      </w:rPr>
    </w:lvl>
    <w:lvl w:ilvl="4" w:tplc="76FC0D6E" w:tentative="1">
      <w:start w:val="1"/>
      <w:numFmt w:val="bullet"/>
      <w:lvlText w:val="•"/>
      <w:lvlJc w:val="left"/>
      <w:pPr>
        <w:tabs>
          <w:tab w:val="num" w:pos="3600"/>
        </w:tabs>
        <w:ind w:left="3600" w:hanging="360"/>
      </w:pPr>
      <w:rPr>
        <w:rFonts w:ascii="Arial" w:hAnsi="Arial" w:hint="default"/>
      </w:rPr>
    </w:lvl>
    <w:lvl w:ilvl="5" w:tplc="8D0EB5F0" w:tentative="1">
      <w:start w:val="1"/>
      <w:numFmt w:val="bullet"/>
      <w:lvlText w:val="•"/>
      <w:lvlJc w:val="left"/>
      <w:pPr>
        <w:tabs>
          <w:tab w:val="num" w:pos="4320"/>
        </w:tabs>
        <w:ind w:left="4320" w:hanging="360"/>
      </w:pPr>
      <w:rPr>
        <w:rFonts w:ascii="Arial" w:hAnsi="Arial" w:hint="default"/>
      </w:rPr>
    </w:lvl>
    <w:lvl w:ilvl="6" w:tplc="3390949A" w:tentative="1">
      <w:start w:val="1"/>
      <w:numFmt w:val="bullet"/>
      <w:lvlText w:val="•"/>
      <w:lvlJc w:val="left"/>
      <w:pPr>
        <w:tabs>
          <w:tab w:val="num" w:pos="5040"/>
        </w:tabs>
        <w:ind w:left="5040" w:hanging="360"/>
      </w:pPr>
      <w:rPr>
        <w:rFonts w:ascii="Arial" w:hAnsi="Arial" w:hint="default"/>
      </w:rPr>
    </w:lvl>
    <w:lvl w:ilvl="7" w:tplc="86F04198" w:tentative="1">
      <w:start w:val="1"/>
      <w:numFmt w:val="bullet"/>
      <w:lvlText w:val="•"/>
      <w:lvlJc w:val="left"/>
      <w:pPr>
        <w:tabs>
          <w:tab w:val="num" w:pos="5760"/>
        </w:tabs>
        <w:ind w:left="5760" w:hanging="360"/>
      </w:pPr>
      <w:rPr>
        <w:rFonts w:ascii="Arial" w:hAnsi="Arial" w:hint="default"/>
      </w:rPr>
    </w:lvl>
    <w:lvl w:ilvl="8" w:tplc="DE34EE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E30A70"/>
    <w:multiLevelType w:val="hybridMultilevel"/>
    <w:tmpl w:val="4704B61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2D5E3D17"/>
    <w:multiLevelType w:val="hybridMultilevel"/>
    <w:tmpl w:val="E3BC63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366BA7"/>
    <w:multiLevelType w:val="hybridMultilevel"/>
    <w:tmpl w:val="302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E1BC5"/>
    <w:multiLevelType w:val="hybridMultilevel"/>
    <w:tmpl w:val="34D409E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32E41748"/>
    <w:multiLevelType w:val="hybridMultilevel"/>
    <w:tmpl w:val="B322BD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B7374C5"/>
    <w:multiLevelType w:val="hybridMultilevel"/>
    <w:tmpl w:val="F9280E14"/>
    <w:lvl w:ilvl="0" w:tplc="8E1AFD7E">
      <w:start w:val="1"/>
      <w:numFmt w:val="bullet"/>
      <w:lvlText w:val="•"/>
      <w:lvlJc w:val="left"/>
      <w:pPr>
        <w:tabs>
          <w:tab w:val="num" w:pos="720"/>
        </w:tabs>
        <w:ind w:left="720" w:hanging="360"/>
      </w:pPr>
      <w:rPr>
        <w:rFonts w:ascii="Arial" w:hAnsi="Arial" w:hint="default"/>
      </w:rPr>
    </w:lvl>
    <w:lvl w:ilvl="1" w:tplc="96A6DEAC">
      <w:start w:val="1"/>
      <w:numFmt w:val="bullet"/>
      <w:lvlText w:val="•"/>
      <w:lvlJc w:val="left"/>
      <w:pPr>
        <w:tabs>
          <w:tab w:val="num" w:pos="1440"/>
        </w:tabs>
        <w:ind w:left="1440" w:hanging="360"/>
      </w:pPr>
      <w:rPr>
        <w:rFonts w:ascii="Arial" w:hAnsi="Arial" w:hint="default"/>
      </w:rPr>
    </w:lvl>
    <w:lvl w:ilvl="2" w:tplc="F9C0C482" w:tentative="1">
      <w:start w:val="1"/>
      <w:numFmt w:val="bullet"/>
      <w:lvlText w:val="•"/>
      <w:lvlJc w:val="left"/>
      <w:pPr>
        <w:tabs>
          <w:tab w:val="num" w:pos="2160"/>
        </w:tabs>
        <w:ind w:left="2160" w:hanging="360"/>
      </w:pPr>
      <w:rPr>
        <w:rFonts w:ascii="Arial" w:hAnsi="Arial" w:hint="default"/>
      </w:rPr>
    </w:lvl>
    <w:lvl w:ilvl="3" w:tplc="3F8EB708" w:tentative="1">
      <w:start w:val="1"/>
      <w:numFmt w:val="bullet"/>
      <w:lvlText w:val="•"/>
      <w:lvlJc w:val="left"/>
      <w:pPr>
        <w:tabs>
          <w:tab w:val="num" w:pos="2880"/>
        </w:tabs>
        <w:ind w:left="2880" w:hanging="360"/>
      </w:pPr>
      <w:rPr>
        <w:rFonts w:ascii="Arial" w:hAnsi="Arial" w:hint="default"/>
      </w:rPr>
    </w:lvl>
    <w:lvl w:ilvl="4" w:tplc="3C46A9E0" w:tentative="1">
      <w:start w:val="1"/>
      <w:numFmt w:val="bullet"/>
      <w:lvlText w:val="•"/>
      <w:lvlJc w:val="left"/>
      <w:pPr>
        <w:tabs>
          <w:tab w:val="num" w:pos="3600"/>
        </w:tabs>
        <w:ind w:left="3600" w:hanging="360"/>
      </w:pPr>
      <w:rPr>
        <w:rFonts w:ascii="Arial" w:hAnsi="Arial" w:hint="default"/>
      </w:rPr>
    </w:lvl>
    <w:lvl w:ilvl="5" w:tplc="8206AFF0" w:tentative="1">
      <w:start w:val="1"/>
      <w:numFmt w:val="bullet"/>
      <w:lvlText w:val="•"/>
      <w:lvlJc w:val="left"/>
      <w:pPr>
        <w:tabs>
          <w:tab w:val="num" w:pos="4320"/>
        </w:tabs>
        <w:ind w:left="4320" w:hanging="360"/>
      </w:pPr>
      <w:rPr>
        <w:rFonts w:ascii="Arial" w:hAnsi="Arial" w:hint="default"/>
      </w:rPr>
    </w:lvl>
    <w:lvl w:ilvl="6" w:tplc="2F507D40" w:tentative="1">
      <w:start w:val="1"/>
      <w:numFmt w:val="bullet"/>
      <w:lvlText w:val="•"/>
      <w:lvlJc w:val="left"/>
      <w:pPr>
        <w:tabs>
          <w:tab w:val="num" w:pos="5040"/>
        </w:tabs>
        <w:ind w:left="5040" w:hanging="360"/>
      </w:pPr>
      <w:rPr>
        <w:rFonts w:ascii="Arial" w:hAnsi="Arial" w:hint="default"/>
      </w:rPr>
    </w:lvl>
    <w:lvl w:ilvl="7" w:tplc="5D0861EE" w:tentative="1">
      <w:start w:val="1"/>
      <w:numFmt w:val="bullet"/>
      <w:lvlText w:val="•"/>
      <w:lvlJc w:val="left"/>
      <w:pPr>
        <w:tabs>
          <w:tab w:val="num" w:pos="5760"/>
        </w:tabs>
        <w:ind w:left="5760" w:hanging="360"/>
      </w:pPr>
      <w:rPr>
        <w:rFonts w:ascii="Arial" w:hAnsi="Arial" w:hint="default"/>
      </w:rPr>
    </w:lvl>
    <w:lvl w:ilvl="8" w:tplc="7466F2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5B427A"/>
    <w:multiLevelType w:val="hybridMultilevel"/>
    <w:tmpl w:val="F002FC16"/>
    <w:lvl w:ilvl="0" w:tplc="5B183BA2">
      <w:start w:val="1"/>
      <w:numFmt w:val="bullet"/>
      <w:lvlText w:val="•"/>
      <w:lvlJc w:val="left"/>
      <w:pPr>
        <w:tabs>
          <w:tab w:val="num" w:pos="720"/>
        </w:tabs>
        <w:ind w:left="720" w:hanging="360"/>
      </w:pPr>
      <w:rPr>
        <w:rFonts w:ascii="Arial" w:hAnsi="Arial" w:hint="default"/>
      </w:rPr>
    </w:lvl>
    <w:lvl w:ilvl="1" w:tplc="19705410">
      <w:start w:val="1"/>
      <w:numFmt w:val="bullet"/>
      <w:lvlText w:val="•"/>
      <w:lvlJc w:val="left"/>
      <w:pPr>
        <w:tabs>
          <w:tab w:val="num" w:pos="1440"/>
        </w:tabs>
        <w:ind w:left="1440" w:hanging="360"/>
      </w:pPr>
      <w:rPr>
        <w:rFonts w:ascii="Arial" w:hAnsi="Arial" w:hint="default"/>
      </w:rPr>
    </w:lvl>
    <w:lvl w:ilvl="2" w:tplc="7040BA1E" w:tentative="1">
      <w:start w:val="1"/>
      <w:numFmt w:val="bullet"/>
      <w:lvlText w:val="•"/>
      <w:lvlJc w:val="left"/>
      <w:pPr>
        <w:tabs>
          <w:tab w:val="num" w:pos="2160"/>
        </w:tabs>
        <w:ind w:left="2160" w:hanging="360"/>
      </w:pPr>
      <w:rPr>
        <w:rFonts w:ascii="Arial" w:hAnsi="Arial" w:hint="default"/>
      </w:rPr>
    </w:lvl>
    <w:lvl w:ilvl="3" w:tplc="A3E64320" w:tentative="1">
      <w:start w:val="1"/>
      <w:numFmt w:val="bullet"/>
      <w:lvlText w:val="•"/>
      <w:lvlJc w:val="left"/>
      <w:pPr>
        <w:tabs>
          <w:tab w:val="num" w:pos="2880"/>
        </w:tabs>
        <w:ind w:left="2880" w:hanging="360"/>
      </w:pPr>
      <w:rPr>
        <w:rFonts w:ascii="Arial" w:hAnsi="Arial" w:hint="default"/>
      </w:rPr>
    </w:lvl>
    <w:lvl w:ilvl="4" w:tplc="9648B73C" w:tentative="1">
      <w:start w:val="1"/>
      <w:numFmt w:val="bullet"/>
      <w:lvlText w:val="•"/>
      <w:lvlJc w:val="left"/>
      <w:pPr>
        <w:tabs>
          <w:tab w:val="num" w:pos="3600"/>
        </w:tabs>
        <w:ind w:left="3600" w:hanging="360"/>
      </w:pPr>
      <w:rPr>
        <w:rFonts w:ascii="Arial" w:hAnsi="Arial" w:hint="default"/>
      </w:rPr>
    </w:lvl>
    <w:lvl w:ilvl="5" w:tplc="02720952" w:tentative="1">
      <w:start w:val="1"/>
      <w:numFmt w:val="bullet"/>
      <w:lvlText w:val="•"/>
      <w:lvlJc w:val="left"/>
      <w:pPr>
        <w:tabs>
          <w:tab w:val="num" w:pos="4320"/>
        </w:tabs>
        <w:ind w:left="4320" w:hanging="360"/>
      </w:pPr>
      <w:rPr>
        <w:rFonts w:ascii="Arial" w:hAnsi="Arial" w:hint="default"/>
      </w:rPr>
    </w:lvl>
    <w:lvl w:ilvl="6" w:tplc="E06053DE" w:tentative="1">
      <w:start w:val="1"/>
      <w:numFmt w:val="bullet"/>
      <w:lvlText w:val="•"/>
      <w:lvlJc w:val="left"/>
      <w:pPr>
        <w:tabs>
          <w:tab w:val="num" w:pos="5040"/>
        </w:tabs>
        <w:ind w:left="5040" w:hanging="360"/>
      </w:pPr>
      <w:rPr>
        <w:rFonts w:ascii="Arial" w:hAnsi="Arial" w:hint="default"/>
      </w:rPr>
    </w:lvl>
    <w:lvl w:ilvl="7" w:tplc="E9980DC0" w:tentative="1">
      <w:start w:val="1"/>
      <w:numFmt w:val="bullet"/>
      <w:lvlText w:val="•"/>
      <w:lvlJc w:val="left"/>
      <w:pPr>
        <w:tabs>
          <w:tab w:val="num" w:pos="5760"/>
        </w:tabs>
        <w:ind w:left="5760" w:hanging="360"/>
      </w:pPr>
      <w:rPr>
        <w:rFonts w:ascii="Arial" w:hAnsi="Arial" w:hint="default"/>
      </w:rPr>
    </w:lvl>
    <w:lvl w:ilvl="8" w:tplc="C3AC1F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FE16E4"/>
    <w:multiLevelType w:val="hybridMultilevel"/>
    <w:tmpl w:val="D1DA3462"/>
    <w:lvl w:ilvl="0" w:tplc="E4B0B0FE">
      <w:start w:val="1"/>
      <w:numFmt w:val="bullet"/>
      <w:lvlText w:val="•"/>
      <w:lvlJc w:val="left"/>
      <w:pPr>
        <w:tabs>
          <w:tab w:val="num" w:pos="720"/>
        </w:tabs>
        <w:ind w:left="720" w:hanging="360"/>
      </w:pPr>
      <w:rPr>
        <w:rFonts w:ascii="Arial" w:hAnsi="Arial" w:hint="default"/>
      </w:rPr>
    </w:lvl>
    <w:lvl w:ilvl="1" w:tplc="AD9471F6">
      <w:start w:val="1"/>
      <w:numFmt w:val="bullet"/>
      <w:lvlText w:val="•"/>
      <w:lvlJc w:val="left"/>
      <w:pPr>
        <w:tabs>
          <w:tab w:val="num" w:pos="1440"/>
        </w:tabs>
        <w:ind w:left="1440" w:hanging="360"/>
      </w:pPr>
      <w:rPr>
        <w:rFonts w:ascii="Arial" w:hAnsi="Arial" w:hint="default"/>
      </w:rPr>
    </w:lvl>
    <w:lvl w:ilvl="2" w:tplc="67F6A600" w:tentative="1">
      <w:start w:val="1"/>
      <w:numFmt w:val="bullet"/>
      <w:lvlText w:val="•"/>
      <w:lvlJc w:val="left"/>
      <w:pPr>
        <w:tabs>
          <w:tab w:val="num" w:pos="2160"/>
        </w:tabs>
        <w:ind w:left="2160" w:hanging="360"/>
      </w:pPr>
      <w:rPr>
        <w:rFonts w:ascii="Arial" w:hAnsi="Arial" w:hint="default"/>
      </w:rPr>
    </w:lvl>
    <w:lvl w:ilvl="3" w:tplc="01F2F370" w:tentative="1">
      <w:start w:val="1"/>
      <w:numFmt w:val="bullet"/>
      <w:lvlText w:val="•"/>
      <w:lvlJc w:val="left"/>
      <w:pPr>
        <w:tabs>
          <w:tab w:val="num" w:pos="2880"/>
        </w:tabs>
        <w:ind w:left="2880" w:hanging="360"/>
      </w:pPr>
      <w:rPr>
        <w:rFonts w:ascii="Arial" w:hAnsi="Arial" w:hint="default"/>
      </w:rPr>
    </w:lvl>
    <w:lvl w:ilvl="4" w:tplc="D6D8A368" w:tentative="1">
      <w:start w:val="1"/>
      <w:numFmt w:val="bullet"/>
      <w:lvlText w:val="•"/>
      <w:lvlJc w:val="left"/>
      <w:pPr>
        <w:tabs>
          <w:tab w:val="num" w:pos="3600"/>
        </w:tabs>
        <w:ind w:left="3600" w:hanging="360"/>
      </w:pPr>
      <w:rPr>
        <w:rFonts w:ascii="Arial" w:hAnsi="Arial" w:hint="default"/>
      </w:rPr>
    </w:lvl>
    <w:lvl w:ilvl="5" w:tplc="6570EB0C" w:tentative="1">
      <w:start w:val="1"/>
      <w:numFmt w:val="bullet"/>
      <w:lvlText w:val="•"/>
      <w:lvlJc w:val="left"/>
      <w:pPr>
        <w:tabs>
          <w:tab w:val="num" w:pos="4320"/>
        </w:tabs>
        <w:ind w:left="4320" w:hanging="360"/>
      </w:pPr>
      <w:rPr>
        <w:rFonts w:ascii="Arial" w:hAnsi="Arial" w:hint="default"/>
      </w:rPr>
    </w:lvl>
    <w:lvl w:ilvl="6" w:tplc="DC1CCB82" w:tentative="1">
      <w:start w:val="1"/>
      <w:numFmt w:val="bullet"/>
      <w:lvlText w:val="•"/>
      <w:lvlJc w:val="left"/>
      <w:pPr>
        <w:tabs>
          <w:tab w:val="num" w:pos="5040"/>
        </w:tabs>
        <w:ind w:left="5040" w:hanging="360"/>
      </w:pPr>
      <w:rPr>
        <w:rFonts w:ascii="Arial" w:hAnsi="Arial" w:hint="default"/>
      </w:rPr>
    </w:lvl>
    <w:lvl w:ilvl="7" w:tplc="BF5E3140" w:tentative="1">
      <w:start w:val="1"/>
      <w:numFmt w:val="bullet"/>
      <w:lvlText w:val="•"/>
      <w:lvlJc w:val="left"/>
      <w:pPr>
        <w:tabs>
          <w:tab w:val="num" w:pos="5760"/>
        </w:tabs>
        <w:ind w:left="5760" w:hanging="360"/>
      </w:pPr>
      <w:rPr>
        <w:rFonts w:ascii="Arial" w:hAnsi="Arial" w:hint="default"/>
      </w:rPr>
    </w:lvl>
    <w:lvl w:ilvl="8" w:tplc="B0E284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F16DD6"/>
    <w:multiLevelType w:val="hybridMultilevel"/>
    <w:tmpl w:val="E3BC63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B540E6"/>
    <w:multiLevelType w:val="hybridMultilevel"/>
    <w:tmpl w:val="DC9C02E0"/>
    <w:lvl w:ilvl="0" w:tplc="C0A2A076">
      <w:start w:val="1"/>
      <w:numFmt w:val="bullet"/>
      <w:lvlText w:val="•"/>
      <w:lvlJc w:val="left"/>
      <w:pPr>
        <w:tabs>
          <w:tab w:val="num" w:pos="720"/>
        </w:tabs>
        <w:ind w:left="720" w:hanging="360"/>
      </w:pPr>
      <w:rPr>
        <w:rFonts w:ascii="Arial" w:hAnsi="Arial" w:hint="default"/>
      </w:rPr>
    </w:lvl>
    <w:lvl w:ilvl="1" w:tplc="5F5A8248">
      <w:start w:val="1"/>
      <w:numFmt w:val="bullet"/>
      <w:lvlText w:val="•"/>
      <w:lvlJc w:val="left"/>
      <w:pPr>
        <w:tabs>
          <w:tab w:val="num" w:pos="1440"/>
        </w:tabs>
        <w:ind w:left="1440" w:hanging="360"/>
      </w:pPr>
      <w:rPr>
        <w:rFonts w:ascii="Arial" w:hAnsi="Arial" w:hint="default"/>
      </w:rPr>
    </w:lvl>
    <w:lvl w:ilvl="2" w:tplc="986AC3B8" w:tentative="1">
      <w:start w:val="1"/>
      <w:numFmt w:val="bullet"/>
      <w:lvlText w:val="•"/>
      <w:lvlJc w:val="left"/>
      <w:pPr>
        <w:tabs>
          <w:tab w:val="num" w:pos="2160"/>
        </w:tabs>
        <w:ind w:left="2160" w:hanging="360"/>
      </w:pPr>
      <w:rPr>
        <w:rFonts w:ascii="Arial" w:hAnsi="Arial" w:hint="default"/>
      </w:rPr>
    </w:lvl>
    <w:lvl w:ilvl="3" w:tplc="0F661BA2" w:tentative="1">
      <w:start w:val="1"/>
      <w:numFmt w:val="bullet"/>
      <w:lvlText w:val="•"/>
      <w:lvlJc w:val="left"/>
      <w:pPr>
        <w:tabs>
          <w:tab w:val="num" w:pos="2880"/>
        </w:tabs>
        <w:ind w:left="2880" w:hanging="360"/>
      </w:pPr>
      <w:rPr>
        <w:rFonts w:ascii="Arial" w:hAnsi="Arial" w:hint="default"/>
      </w:rPr>
    </w:lvl>
    <w:lvl w:ilvl="4" w:tplc="72BC3A32" w:tentative="1">
      <w:start w:val="1"/>
      <w:numFmt w:val="bullet"/>
      <w:lvlText w:val="•"/>
      <w:lvlJc w:val="left"/>
      <w:pPr>
        <w:tabs>
          <w:tab w:val="num" w:pos="3600"/>
        </w:tabs>
        <w:ind w:left="3600" w:hanging="360"/>
      </w:pPr>
      <w:rPr>
        <w:rFonts w:ascii="Arial" w:hAnsi="Arial" w:hint="default"/>
      </w:rPr>
    </w:lvl>
    <w:lvl w:ilvl="5" w:tplc="0D641B5A" w:tentative="1">
      <w:start w:val="1"/>
      <w:numFmt w:val="bullet"/>
      <w:lvlText w:val="•"/>
      <w:lvlJc w:val="left"/>
      <w:pPr>
        <w:tabs>
          <w:tab w:val="num" w:pos="4320"/>
        </w:tabs>
        <w:ind w:left="4320" w:hanging="360"/>
      </w:pPr>
      <w:rPr>
        <w:rFonts w:ascii="Arial" w:hAnsi="Arial" w:hint="default"/>
      </w:rPr>
    </w:lvl>
    <w:lvl w:ilvl="6" w:tplc="A4329B66" w:tentative="1">
      <w:start w:val="1"/>
      <w:numFmt w:val="bullet"/>
      <w:lvlText w:val="•"/>
      <w:lvlJc w:val="left"/>
      <w:pPr>
        <w:tabs>
          <w:tab w:val="num" w:pos="5040"/>
        </w:tabs>
        <w:ind w:left="5040" w:hanging="360"/>
      </w:pPr>
      <w:rPr>
        <w:rFonts w:ascii="Arial" w:hAnsi="Arial" w:hint="default"/>
      </w:rPr>
    </w:lvl>
    <w:lvl w:ilvl="7" w:tplc="32AE8934" w:tentative="1">
      <w:start w:val="1"/>
      <w:numFmt w:val="bullet"/>
      <w:lvlText w:val="•"/>
      <w:lvlJc w:val="left"/>
      <w:pPr>
        <w:tabs>
          <w:tab w:val="num" w:pos="5760"/>
        </w:tabs>
        <w:ind w:left="5760" w:hanging="360"/>
      </w:pPr>
      <w:rPr>
        <w:rFonts w:ascii="Arial" w:hAnsi="Arial" w:hint="default"/>
      </w:rPr>
    </w:lvl>
    <w:lvl w:ilvl="8" w:tplc="F51001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F93EF8"/>
    <w:multiLevelType w:val="hybridMultilevel"/>
    <w:tmpl w:val="0680C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D20FD2"/>
    <w:multiLevelType w:val="hybridMultilevel"/>
    <w:tmpl w:val="34AAB5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53800E5D"/>
    <w:multiLevelType w:val="hybridMultilevel"/>
    <w:tmpl w:val="6660062C"/>
    <w:lvl w:ilvl="0" w:tplc="2BAEFE7E">
      <w:start w:val="1"/>
      <w:numFmt w:val="bullet"/>
      <w:lvlText w:val="•"/>
      <w:lvlJc w:val="left"/>
      <w:pPr>
        <w:tabs>
          <w:tab w:val="num" w:pos="720"/>
        </w:tabs>
        <w:ind w:left="720" w:hanging="360"/>
      </w:pPr>
      <w:rPr>
        <w:rFonts w:ascii="Arial" w:hAnsi="Arial" w:hint="default"/>
      </w:rPr>
    </w:lvl>
    <w:lvl w:ilvl="1" w:tplc="F56861F4">
      <w:start w:val="1"/>
      <w:numFmt w:val="bullet"/>
      <w:lvlText w:val="•"/>
      <w:lvlJc w:val="left"/>
      <w:pPr>
        <w:tabs>
          <w:tab w:val="num" w:pos="1440"/>
        </w:tabs>
        <w:ind w:left="1440" w:hanging="360"/>
      </w:pPr>
      <w:rPr>
        <w:rFonts w:ascii="Arial" w:hAnsi="Arial" w:hint="default"/>
      </w:rPr>
    </w:lvl>
    <w:lvl w:ilvl="2" w:tplc="454CF16C" w:tentative="1">
      <w:start w:val="1"/>
      <w:numFmt w:val="bullet"/>
      <w:lvlText w:val="•"/>
      <w:lvlJc w:val="left"/>
      <w:pPr>
        <w:tabs>
          <w:tab w:val="num" w:pos="2160"/>
        </w:tabs>
        <w:ind w:left="2160" w:hanging="360"/>
      </w:pPr>
      <w:rPr>
        <w:rFonts w:ascii="Arial" w:hAnsi="Arial" w:hint="default"/>
      </w:rPr>
    </w:lvl>
    <w:lvl w:ilvl="3" w:tplc="4E0A6720" w:tentative="1">
      <w:start w:val="1"/>
      <w:numFmt w:val="bullet"/>
      <w:lvlText w:val="•"/>
      <w:lvlJc w:val="left"/>
      <w:pPr>
        <w:tabs>
          <w:tab w:val="num" w:pos="2880"/>
        </w:tabs>
        <w:ind w:left="2880" w:hanging="360"/>
      </w:pPr>
      <w:rPr>
        <w:rFonts w:ascii="Arial" w:hAnsi="Arial" w:hint="default"/>
      </w:rPr>
    </w:lvl>
    <w:lvl w:ilvl="4" w:tplc="98C67474" w:tentative="1">
      <w:start w:val="1"/>
      <w:numFmt w:val="bullet"/>
      <w:lvlText w:val="•"/>
      <w:lvlJc w:val="left"/>
      <w:pPr>
        <w:tabs>
          <w:tab w:val="num" w:pos="3600"/>
        </w:tabs>
        <w:ind w:left="3600" w:hanging="360"/>
      </w:pPr>
      <w:rPr>
        <w:rFonts w:ascii="Arial" w:hAnsi="Arial" w:hint="default"/>
      </w:rPr>
    </w:lvl>
    <w:lvl w:ilvl="5" w:tplc="1F5EC5F4" w:tentative="1">
      <w:start w:val="1"/>
      <w:numFmt w:val="bullet"/>
      <w:lvlText w:val="•"/>
      <w:lvlJc w:val="left"/>
      <w:pPr>
        <w:tabs>
          <w:tab w:val="num" w:pos="4320"/>
        </w:tabs>
        <w:ind w:left="4320" w:hanging="360"/>
      </w:pPr>
      <w:rPr>
        <w:rFonts w:ascii="Arial" w:hAnsi="Arial" w:hint="default"/>
      </w:rPr>
    </w:lvl>
    <w:lvl w:ilvl="6" w:tplc="D0D8821C" w:tentative="1">
      <w:start w:val="1"/>
      <w:numFmt w:val="bullet"/>
      <w:lvlText w:val="•"/>
      <w:lvlJc w:val="left"/>
      <w:pPr>
        <w:tabs>
          <w:tab w:val="num" w:pos="5040"/>
        </w:tabs>
        <w:ind w:left="5040" w:hanging="360"/>
      </w:pPr>
      <w:rPr>
        <w:rFonts w:ascii="Arial" w:hAnsi="Arial" w:hint="default"/>
      </w:rPr>
    </w:lvl>
    <w:lvl w:ilvl="7" w:tplc="00A6481C" w:tentative="1">
      <w:start w:val="1"/>
      <w:numFmt w:val="bullet"/>
      <w:lvlText w:val="•"/>
      <w:lvlJc w:val="left"/>
      <w:pPr>
        <w:tabs>
          <w:tab w:val="num" w:pos="5760"/>
        </w:tabs>
        <w:ind w:left="5760" w:hanging="360"/>
      </w:pPr>
      <w:rPr>
        <w:rFonts w:ascii="Arial" w:hAnsi="Arial" w:hint="default"/>
      </w:rPr>
    </w:lvl>
    <w:lvl w:ilvl="8" w:tplc="BE042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CA5159"/>
    <w:multiLevelType w:val="hybridMultilevel"/>
    <w:tmpl w:val="FAE85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A4FAD"/>
    <w:multiLevelType w:val="hybridMultilevel"/>
    <w:tmpl w:val="B5761F82"/>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15:restartNumberingAfterBreak="0">
    <w:nsid w:val="5C376C21"/>
    <w:multiLevelType w:val="hybridMultilevel"/>
    <w:tmpl w:val="EA2C3FD4"/>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60415E9A"/>
    <w:multiLevelType w:val="hybridMultilevel"/>
    <w:tmpl w:val="185845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60445702"/>
    <w:multiLevelType w:val="hybridMultilevel"/>
    <w:tmpl w:val="624A4E4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15:restartNumberingAfterBreak="0">
    <w:nsid w:val="638E0F83"/>
    <w:multiLevelType w:val="hybridMultilevel"/>
    <w:tmpl w:val="6FEE7B5C"/>
    <w:lvl w:ilvl="0" w:tplc="E084A82E">
      <w:start w:val="1"/>
      <w:numFmt w:val="bullet"/>
      <w:lvlText w:val="•"/>
      <w:lvlJc w:val="left"/>
      <w:pPr>
        <w:tabs>
          <w:tab w:val="num" w:pos="720"/>
        </w:tabs>
        <w:ind w:left="720" w:hanging="360"/>
      </w:pPr>
      <w:rPr>
        <w:rFonts w:ascii="Arial" w:hAnsi="Arial" w:hint="default"/>
      </w:rPr>
    </w:lvl>
    <w:lvl w:ilvl="1" w:tplc="60483592">
      <w:start w:val="1"/>
      <w:numFmt w:val="bullet"/>
      <w:lvlText w:val="•"/>
      <w:lvlJc w:val="left"/>
      <w:pPr>
        <w:tabs>
          <w:tab w:val="num" w:pos="1440"/>
        </w:tabs>
        <w:ind w:left="1440" w:hanging="360"/>
      </w:pPr>
      <w:rPr>
        <w:rFonts w:ascii="Arial" w:hAnsi="Arial" w:hint="default"/>
      </w:rPr>
    </w:lvl>
    <w:lvl w:ilvl="2" w:tplc="834A4F40" w:tentative="1">
      <w:start w:val="1"/>
      <w:numFmt w:val="bullet"/>
      <w:lvlText w:val="•"/>
      <w:lvlJc w:val="left"/>
      <w:pPr>
        <w:tabs>
          <w:tab w:val="num" w:pos="2160"/>
        </w:tabs>
        <w:ind w:left="2160" w:hanging="360"/>
      </w:pPr>
      <w:rPr>
        <w:rFonts w:ascii="Arial" w:hAnsi="Arial" w:hint="default"/>
      </w:rPr>
    </w:lvl>
    <w:lvl w:ilvl="3" w:tplc="E25CA8C6" w:tentative="1">
      <w:start w:val="1"/>
      <w:numFmt w:val="bullet"/>
      <w:lvlText w:val="•"/>
      <w:lvlJc w:val="left"/>
      <w:pPr>
        <w:tabs>
          <w:tab w:val="num" w:pos="2880"/>
        </w:tabs>
        <w:ind w:left="2880" w:hanging="360"/>
      </w:pPr>
      <w:rPr>
        <w:rFonts w:ascii="Arial" w:hAnsi="Arial" w:hint="default"/>
      </w:rPr>
    </w:lvl>
    <w:lvl w:ilvl="4" w:tplc="4C2804DE" w:tentative="1">
      <w:start w:val="1"/>
      <w:numFmt w:val="bullet"/>
      <w:lvlText w:val="•"/>
      <w:lvlJc w:val="left"/>
      <w:pPr>
        <w:tabs>
          <w:tab w:val="num" w:pos="3600"/>
        </w:tabs>
        <w:ind w:left="3600" w:hanging="360"/>
      </w:pPr>
      <w:rPr>
        <w:rFonts w:ascii="Arial" w:hAnsi="Arial" w:hint="default"/>
      </w:rPr>
    </w:lvl>
    <w:lvl w:ilvl="5" w:tplc="369A175E" w:tentative="1">
      <w:start w:val="1"/>
      <w:numFmt w:val="bullet"/>
      <w:lvlText w:val="•"/>
      <w:lvlJc w:val="left"/>
      <w:pPr>
        <w:tabs>
          <w:tab w:val="num" w:pos="4320"/>
        </w:tabs>
        <w:ind w:left="4320" w:hanging="360"/>
      </w:pPr>
      <w:rPr>
        <w:rFonts w:ascii="Arial" w:hAnsi="Arial" w:hint="default"/>
      </w:rPr>
    </w:lvl>
    <w:lvl w:ilvl="6" w:tplc="BFC0B8D4" w:tentative="1">
      <w:start w:val="1"/>
      <w:numFmt w:val="bullet"/>
      <w:lvlText w:val="•"/>
      <w:lvlJc w:val="left"/>
      <w:pPr>
        <w:tabs>
          <w:tab w:val="num" w:pos="5040"/>
        </w:tabs>
        <w:ind w:left="5040" w:hanging="360"/>
      </w:pPr>
      <w:rPr>
        <w:rFonts w:ascii="Arial" w:hAnsi="Arial" w:hint="default"/>
      </w:rPr>
    </w:lvl>
    <w:lvl w:ilvl="7" w:tplc="1F40527C" w:tentative="1">
      <w:start w:val="1"/>
      <w:numFmt w:val="bullet"/>
      <w:lvlText w:val="•"/>
      <w:lvlJc w:val="left"/>
      <w:pPr>
        <w:tabs>
          <w:tab w:val="num" w:pos="5760"/>
        </w:tabs>
        <w:ind w:left="5760" w:hanging="360"/>
      </w:pPr>
      <w:rPr>
        <w:rFonts w:ascii="Arial" w:hAnsi="Arial" w:hint="default"/>
      </w:rPr>
    </w:lvl>
    <w:lvl w:ilvl="8" w:tplc="EF5888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70E5F8D"/>
    <w:multiLevelType w:val="hybridMultilevel"/>
    <w:tmpl w:val="D44635D8"/>
    <w:lvl w:ilvl="0" w:tplc="2FB0FAFC">
      <w:start w:val="1"/>
      <w:numFmt w:val="bullet"/>
      <w:lvlText w:val="•"/>
      <w:lvlJc w:val="left"/>
      <w:pPr>
        <w:tabs>
          <w:tab w:val="num" w:pos="720"/>
        </w:tabs>
        <w:ind w:left="720" w:hanging="360"/>
      </w:pPr>
      <w:rPr>
        <w:rFonts w:ascii="Arial" w:hAnsi="Arial" w:hint="default"/>
      </w:rPr>
    </w:lvl>
    <w:lvl w:ilvl="1" w:tplc="5E7048EA" w:tentative="1">
      <w:start w:val="1"/>
      <w:numFmt w:val="bullet"/>
      <w:lvlText w:val="•"/>
      <w:lvlJc w:val="left"/>
      <w:pPr>
        <w:tabs>
          <w:tab w:val="num" w:pos="1440"/>
        </w:tabs>
        <w:ind w:left="1440" w:hanging="360"/>
      </w:pPr>
      <w:rPr>
        <w:rFonts w:ascii="Arial" w:hAnsi="Arial" w:hint="default"/>
      </w:rPr>
    </w:lvl>
    <w:lvl w:ilvl="2" w:tplc="8800DB82" w:tentative="1">
      <w:start w:val="1"/>
      <w:numFmt w:val="bullet"/>
      <w:lvlText w:val="•"/>
      <w:lvlJc w:val="left"/>
      <w:pPr>
        <w:tabs>
          <w:tab w:val="num" w:pos="2160"/>
        </w:tabs>
        <w:ind w:left="2160" w:hanging="360"/>
      </w:pPr>
      <w:rPr>
        <w:rFonts w:ascii="Arial" w:hAnsi="Arial" w:hint="default"/>
      </w:rPr>
    </w:lvl>
    <w:lvl w:ilvl="3" w:tplc="B9F2FFDA" w:tentative="1">
      <w:start w:val="1"/>
      <w:numFmt w:val="bullet"/>
      <w:lvlText w:val="•"/>
      <w:lvlJc w:val="left"/>
      <w:pPr>
        <w:tabs>
          <w:tab w:val="num" w:pos="2880"/>
        </w:tabs>
        <w:ind w:left="2880" w:hanging="360"/>
      </w:pPr>
      <w:rPr>
        <w:rFonts w:ascii="Arial" w:hAnsi="Arial" w:hint="default"/>
      </w:rPr>
    </w:lvl>
    <w:lvl w:ilvl="4" w:tplc="EBEC5EDC" w:tentative="1">
      <w:start w:val="1"/>
      <w:numFmt w:val="bullet"/>
      <w:lvlText w:val="•"/>
      <w:lvlJc w:val="left"/>
      <w:pPr>
        <w:tabs>
          <w:tab w:val="num" w:pos="3600"/>
        </w:tabs>
        <w:ind w:left="3600" w:hanging="360"/>
      </w:pPr>
      <w:rPr>
        <w:rFonts w:ascii="Arial" w:hAnsi="Arial" w:hint="default"/>
      </w:rPr>
    </w:lvl>
    <w:lvl w:ilvl="5" w:tplc="B0948918" w:tentative="1">
      <w:start w:val="1"/>
      <w:numFmt w:val="bullet"/>
      <w:lvlText w:val="•"/>
      <w:lvlJc w:val="left"/>
      <w:pPr>
        <w:tabs>
          <w:tab w:val="num" w:pos="4320"/>
        </w:tabs>
        <w:ind w:left="4320" w:hanging="360"/>
      </w:pPr>
      <w:rPr>
        <w:rFonts w:ascii="Arial" w:hAnsi="Arial" w:hint="default"/>
      </w:rPr>
    </w:lvl>
    <w:lvl w:ilvl="6" w:tplc="BDEEDCC0" w:tentative="1">
      <w:start w:val="1"/>
      <w:numFmt w:val="bullet"/>
      <w:lvlText w:val="•"/>
      <w:lvlJc w:val="left"/>
      <w:pPr>
        <w:tabs>
          <w:tab w:val="num" w:pos="5040"/>
        </w:tabs>
        <w:ind w:left="5040" w:hanging="360"/>
      </w:pPr>
      <w:rPr>
        <w:rFonts w:ascii="Arial" w:hAnsi="Arial" w:hint="default"/>
      </w:rPr>
    </w:lvl>
    <w:lvl w:ilvl="7" w:tplc="5176AF18" w:tentative="1">
      <w:start w:val="1"/>
      <w:numFmt w:val="bullet"/>
      <w:lvlText w:val="•"/>
      <w:lvlJc w:val="left"/>
      <w:pPr>
        <w:tabs>
          <w:tab w:val="num" w:pos="5760"/>
        </w:tabs>
        <w:ind w:left="5760" w:hanging="360"/>
      </w:pPr>
      <w:rPr>
        <w:rFonts w:ascii="Arial" w:hAnsi="Arial" w:hint="default"/>
      </w:rPr>
    </w:lvl>
    <w:lvl w:ilvl="8" w:tplc="AF92F6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173FF6"/>
    <w:multiLevelType w:val="hybridMultilevel"/>
    <w:tmpl w:val="EB743E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7" w15:restartNumberingAfterBreak="0">
    <w:nsid w:val="6A9350AC"/>
    <w:multiLevelType w:val="multilevel"/>
    <w:tmpl w:val="3118EF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3223AAB"/>
    <w:multiLevelType w:val="hybridMultilevel"/>
    <w:tmpl w:val="EF148590"/>
    <w:lvl w:ilvl="0" w:tplc="73BC5D4E">
      <w:start w:val="1"/>
      <w:numFmt w:val="bullet"/>
      <w:lvlText w:val="•"/>
      <w:lvlJc w:val="left"/>
      <w:pPr>
        <w:tabs>
          <w:tab w:val="num" w:pos="720"/>
        </w:tabs>
        <w:ind w:left="720" w:hanging="360"/>
      </w:pPr>
      <w:rPr>
        <w:rFonts w:ascii="Arial" w:hAnsi="Arial" w:hint="default"/>
      </w:rPr>
    </w:lvl>
    <w:lvl w:ilvl="1" w:tplc="0160399E" w:tentative="1">
      <w:start w:val="1"/>
      <w:numFmt w:val="bullet"/>
      <w:lvlText w:val="•"/>
      <w:lvlJc w:val="left"/>
      <w:pPr>
        <w:tabs>
          <w:tab w:val="num" w:pos="1440"/>
        </w:tabs>
        <w:ind w:left="1440" w:hanging="360"/>
      </w:pPr>
      <w:rPr>
        <w:rFonts w:ascii="Arial" w:hAnsi="Arial" w:hint="default"/>
      </w:rPr>
    </w:lvl>
    <w:lvl w:ilvl="2" w:tplc="C6B47FC2" w:tentative="1">
      <w:start w:val="1"/>
      <w:numFmt w:val="bullet"/>
      <w:lvlText w:val="•"/>
      <w:lvlJc w:val="left"/>
      <w:pPr>
        <w:tabs>
          <w:tab w:val="num" w:pos="2160"/>
        </w:tabs>
        <w:ind w:left="2160" w:hanging="360"/>
      </w:pPr>
      <w:rPr>
        <w:rFonts w:ascii="Arial" w:hAnsi="Arial" w:hint="default"/>
      </w:rPr>
    </w:lvl>
    <w:lvl w:ilvl="3" w:tplc="D7D0CCEC" w:tentative="1">
      <w:start w:val="1"/>
      <w:numFmt w:val="bullet"/>
      <w:lvlText w:val="•"/>
      <w:lvlJc w:val="left"/>
      <w:pPr>
        <w:tabs>
          <w:tab w:val="num" w:pos="2880"/>
        </w:tabs>
        <w:ind w:left="2880" w:hanging="360"/>
      </w:pPr>
      <w:rPr>
        <w:rFonts w:ascii="Arial" w:hAnsi="Arial" w:hint="default"/>
      </w:rPr>
    </w:lvl>
    <w:lvl w:ilvl="4" w:tplc="35927B08" w:tentative="1">
      <w:start w:val="1"/>
      <w:numFmt w:val="bullet"/>
      <w:lvlText w:val="•"/>
      <w:lvlJc w:val="left"/>
      <w:pPr>
        <w:tabs>
          <w:tab w:val="num" w:pos="3600"/>
        </w:tabs>
        <w:ind w:left="3600" w:hanging="360"/>
      </w:pPr>
      <w:rPr>
        <w:rFonts w:ascii="Arial" w:hAnsi="Arial" w:hint="default"/>
      </w:rPr>
    </w:lvl>
    <w:lvl w:ilvl="5" w:tplc="50C8982C" w:tentative="1">
      <w:start w:val="1"/>
      <w:numFmt w:val="bullet"/>
      <w:lvlText w:val="•"/>
      <w:lvlJc w:val="left"/>
      <w:pPr>
        <w:tabs>
          <w:tab w:val="num" w:pos="4320"/>
        </w:tabs>
        <w:ind w:left="4320" w:hanging="360"/>
      </w:pPr>
      <w:rPr>
        <w:rFonts w:ascii="Arial" w:hAnsi="Arial" w:hint="default"/>
      </w:rPr>
    </w:lvl>
    <w:lvl w:ilvl="6" w:tplc="5622BFE8" w:tentative="1">
      <w:start w:val="1"/>
      <w:numFmt w:val="bullet"/>
      <w:lvlText w:val="•"/>
      <w:lvlJc w:val="left"/>
      <w:pPr>
        <w:tabs>
          <w:tab w:val="num" w:pos="5040"/>
        </w:tabs>
        <w:ind w:left="5040" w:hanging="360"/>
      </w:pPr>
      <w:rPr>
        <w:rFonts w:ascii="Arial" w:hAnsi="Arial" w:hint="default"/>
      </w:rPr>
    </w:lvl>
    <w:lvl w:ilvl="7" w:tplc="A2FC34D8" w:tentative="1">
      <w:start w:val="1"/>
      <w:numFmt w:val="bullet"/>
      <w:lvlText w:val="•"/>
      <w:lvlJc w:val="left"/>
      <w:pPr>
        <w:tabs>
          <w:tab w:val="num" w:pos="5760"/>
        </w:tabs>
        <w:ind w:left="5760" w:hanging="360"/>
      </w:pPr>
      <w:rPr>
        <w:rFonts w:ascii="Arial" w:hAnsi="Arial" w:hint="default"/>
      </w:rPr>
    </w:lvl>
    <w:lvl w:ilvl="8" w:tplc="8E5C00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9F4F9A"/>
    <w:multiLevelType w:val="hybridMultilevel"/>
    <w:tmpl w:val="2F0EAF82"/>
    <w:lvl w:ilvl="0" w:tplc="AAA29FAC">
      <w:start w:val="1"/>
      <w:numFmt w:val="bullet"/>
      <w:lvlText w:val="•"/>
      <w:lvlJc w:val="left"/>
      <w:pPr>
        <w:tabs>
          <w:tab w:val="num" w:pos="720"/>
        </w:tabs>
        <w:ind w:left="720" w:hanging="360"/>
      </w:pPr>
      <w:rPr>
        <w:rFonts w:ascii="Arial" w:hAnsi="Arial" w:hint="default"/>
      </w:rPr>
    </w:lvl>
    <w:lvl w:ilvl="1" w:tplc="FB4C2E2C" w:tentative="1">
      <w:start w:val="1"/>
      <w:numFmt w:val="bullet"/>
      <w:lvlText w:val="•"/>
      <w:lvlJc w:val="left"/>
      <w:pPr>
        <w:tabs>
          <w:tab w:val="num" w:pos="1440"/>
        </w:tabs>
        <w:ind w:left="1440" w:hanging="360"/>
      </w:pPr>
      <w:rPr>
        <w:rFonts w:ascii="Arial" w:hAnsi="Arial" w:hint="default"/>
      </w:rPr>
    </w:lvl>
    <w:lvl w:ilvl="2" w:tplc="AE240DE0" w:tentative="1">
      <w:start w:val="1"/>
      <w:numFmt w:val="bullet"/>
      <w:lvlText w:val="•"/>
      <w:lvlJc w:val="left"/>
      <w:pPr>
        <w:tabs>
          <w:tab w:val="num" w:pos="2160"/>
        </w:tabs>
        <w:ind w:left="2160" w:hanging="360"/>
      </w:pPr>
      <w:rPr>
        <w:rFonts w:ascii="Arial" w:hAnsi="Arial" w:hint="default"/>
      </w:rPr>
    </w:lvl>
    <w:lvl w:ilvl="3" w:tplc="B74C745E" w:tentative="1">
      <w:start w:val="1"/>
      <w:numFmt w:val="bullet"/>
      <w:lvlText w:val="•"/>
      <w:lvlJc w:val="left"/>
      <w:pPr>
        <w:tabs>
          <w:tab w:val="num" w:pos="2880"/>
        </w:tabs>
        <w:ind w:left="2880" w:hanging="360"/>
      </w:pPr>
      <w:rPr>
        <w:rFonts w:ascii="Arial" w:hAnsi="Arial" w:hint="default"/>
      </w:rPr>
    </w:lvl>
    <w:lvl w:ilvl="4" w:tplc="DBCA55D2" w:tentative="1">
      <w:start w:val="1"/>
      <w:numFmt w:val="bullet"/>
      <w:lvlText w:val="•"/>
      <w:lvlJc w:val="left"/>
      <w:pPr>
        <w:tabs>
          <w:tab w:val="num" w:pos="3600"/>
        </w:tabs>
        <w:ind w:left="3600" w:hanging="360"/>
      </w:pPr>
      <w:rPr>
        <w:rFonts w:ascii="Arial" w:hAnsi="Arial" w:hint="default"/>
      </w:rPr>
    </w:lvl>
    <w:lvl w:ilvl="5" w:tplc="BCD84F46" w:tentative="1">
      <w:start w:val="1"/>
      <w:numFmt w:val="bullet"/>
      <w:lvlText w:val="•"/>
      <w:lvlJc w:val="left"/>
      <w:pPr>
        <w:tabs>
          <w:tab w:val="num" w:pos="4320"/>
        </w:tabs>
        <w:ind w:left="4320" w:hanging="360"/>
      </w:pPr>
      <w:rPr>
        <w:rFonts w:ascii="Arial" w:hAnsi="Arial" w:hint="default"/>
      </w:rPr>
    </w:lvl>
    <w:lvl w:ilvl="6" w:tplc="A2808E02" w:tentative="1">
      <w:start w:val="1"/>
      <w:numFmt w:val="bullet"/>
      <w:lvlText w:val="•"/>
      <w:lvlJc w:val="left"/>
      <w:pPr>
        <w:tabs>
          <w:tab w:val="num" w:pos="5040"/>
        </w:tabs>
        <w:ind w:left="5040" w:hanging="360"/>
      </w:pPr>
      <w:rPr>
        <w:rFonts w:ascii="Arial" w:hAnsi="Arial" w:hint="default"/>
      </w:rPr>
    </w:lvl>
    <w:lvl w:ilvl="7" w:tplc="7F5A2F2E" w:tentative="1">
      <w:start w:val="1"/>
      <w:numFmt w:val="bullet"/>
      <w:lvlText w:val="•"/>
      <w:lvlJc w:val="left"/>
      <w:pPr>
        <w:tabs>
          <w:tab w:val="num" w:pos="5760"/>
        </w:tabs>
        <w:ind w:left="5760" w:hanging="360"/>
      </w:pPr>
      <w:rPr>
        <w:rFonts w:ascii="Arial" w:hAnsi="Arial" w:hint="default"/>
      </w:rPr>
    </w:lvl>
    <w:lvl w:ilvl="8" w:tplc="49DCD8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F51597"/>
    <w:multiLevelType w:val="hybridMultilevel"/>
    <w:tmpl w:val="FFD2A3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20"/>
  </w:num>
  <w:num w:numId="4">
    <w:abstractNumId w:val="28"/>
  </w:num>
  <w:num w:numId="5">
    <w:abstractNumId w:val="25"/>
  </w:num>
  <w:num w:numId="6">
    <w:abstractNumId w:val="24"/>
  </w:num>
  <w:num w:numId="7">
    <w:abstractNumId w:val="0"/>
  </w:num>
  <w:num w:numId="8">
    <w:abstractNumId w:val="5"/>
  </w:num>
  <w:num w:numId="9">
    <w:abstractNumId w:val="23"/>
  </w:num>
  <w:num w:numId="10">
    <w:abstractNumId w:val="26"/>
  </w:num>
  <w:num w:numId="11">
    <w:abstractNumId w:val="9"/>
  </w:num>
  <w:num w:numId="12">
    <w:abstractNumId w:val="6"/>
  </w:num>
  <w:num w:numId="13">
    <w:abstractNumId w:val="8"/>
  </w:num>
  <w:num w:numId="14">
    <w:abstractNumId w:val="4"/>
  </w:num>
  <w:num w:numId="15">
    <w:abstractNumId w:val="27"/>
  </w:num>
  <w:num w:numId="16">
    <w:abstractNumId w:val="29"/>
  </w:num>
  <w:num w:numId="17">
    <w:abstractNumId w:val="13"/>
  </w:num>
  <w:num w:numId="18">
    <w:abstractNumId w:val="15"/>
  </w:num>
  <w:num w:numId="19">
    <w:abstractNumId w:val="3"/>
  </w:num>
  <w:num w:numId="20">
    <w:abstractNumId w:val="12"/>
  </w:num>
  <w:num w:numId="21">
    <w:abstractNumId w:val="18"/>
  </w:num>
  <w:num w:numId="22">
    <w:abstractNumId w:val="11"/>
  </w:num>
  <w:num w:numId="23">
    <w:abstractNumId w:val="2"/>
  </w:num>
  <w:num w:numId="24">
    <w:abstractNumId w:val="17"/>
  </w:num>
  <w:num w:numId="25">
    <w:abstractNumId w:val="30"/>
  </w:num>
  <w:num w:numId="26">
    <w:abstractNumId w:val="19"/>
  </w:num>
  <w:num w:numId="27">
    <w:abstractNumId w:val="14"/>
  </w:num>
  <w:num w:numId="28">
    <w:abstractNumId w:val="7"/>
  </w:num>
  <w:num w:numId="29">
    <w:abstractNumId w:val="10"/>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A"/>
    <w:rsid w:val="00007DDE"/>
    <w:rsid w:val="000244B5"/>
    <w:rsid w:val="00025381"/>
    <w:rsid w:val="0002763D"/>
    <w:rsid w:val="00042923"/>
    <w:rsid w:val="0005269F"/>
    <w:rsid w:val="00056C8E"/>
    <w:rsid w:val="00060D71"/>
    <w:rsid w:val="00070045"/>
    <w:rsid w:val="00084F64"/>
    <w:rsid w:val="000873A8"/>
    <w:rsid w:val="000914D1"/>
    <w:rsid w:val="00092316"/>
    <w:rsid w:val="0009754B"/>
    <w:rsid w:val="000A675B"/>
    <w:rsid w:val="000B4BF0"/>
    <w:rsid w:val="000C4E44"/>
    <w:rsid w:val="000D5C0D"/>
    <w:rsid w:val="000D6062"/>
    <w:rsid w:val="000E13C6"/>
    <w:rsid w:val="000F158A"/>
    <w:rsid w:val="000F64C8"/>
    <w:rsid w:val="000F6523"/>
    <w:rsid w:val="00103E3A"/>
    <w:rsid w:val="001043D5"/>
    <w:rsid w:val="001047DA"/>
    <w:rsid w:val="001049C5"/>
    <w:rsid w:val="001070C0"/>
    <w:rsid w:val="00115127"/>
    <w:rsid w:val="001216F1"/>
    <w:rsid w:val="00135F66"/>
    <w:rsid w:val="00140455"/>
    <w:rsid w:val="00152126"/>
    <w:rsid w:val="00153C44"/>
    <w:rsid w:val="00160F8A"/>
    <w:rsid w:val="001626E5"/>
    <w:rsid w:val="00162D55"/>
    <w:rsid w:val="001633CA"/>
    <w:rsid w:val="00165A58"/>
    <w:rsid w:val="001669E3"/>
    <w:rsid w:val="00177A51"/>
    <w:rsid w:val="0018203D"/>
    <w:rsid w:val="001823B6"/>
    <w:rsid w:val="00197E1F"/>
    <w:rsid w:val="001B12E1"/>
    <w:rsid w:val="001C26A7"/>
    <w:rsid w:val="001C4E57"/>
    <w:rsid w:val="001D1329"/>
    <w:rsid w:val="001D509B"/>
    <w:rsid w:val="001D76E8"/>
    <w:rsid w:val="001F4FC9"/>
    <w:rsid w:val="00205471"/>
    <w:rsid w:val="002079B9"/>
    <w:rsid w:val="00220274"/>
    <w:rsid w:val="00222C9F"/>
    <w:rsid w:val="00231CAB"/>
    <w:rsid w:val="002361CF"/>
    <w:rsid w:val="00241C6D"/>
    <w:rsid w:val="00242778"/>
    <w:rsid w:val="002543B4"/>
    <w:rsid w:val="002734F3"/>
    <w:rsid w:val="00273CBB"/>
    <w:rsid w:val="0027741D"/>
    <w:rsid w:val="00280844"/>
    <w:rsid w:val="00291B79"/>
    <w:rsid w:val="00296986"/>
    <w:rsid w:val="002A2CE6"/>
    <w:rsid w:val="002C336F"/>
    <w:rsid w:val="002D2104"/>
    <w:rsid w:val="002E117A"/>
    <w:rsid w:val="002E125F"/>
    <w:rsid w:val="002E6462"/>
    <w:rsid w:val="002F5B87"/>
    <w:rsid w:val="00325734"/>
    <w:rsid w:val="00325A1F"/>
    <w:rsid w:val="00330FE7"/>
    <w:rsid w:val="00331678"/>
    <w:rsid w:val="00331ED8"/>
    <w:rsid w:val="0033654A"/>
    <w:rsid w:val="00350540"/>
    <w:rsid w:val="003507FB"/>
    <w:rsid w:val="0035432F"/>
    <w:rsid w:val="00354960"/>
    <w:rsid w:val="00356C41"/>
    <w:rsid w:val="00357691"/>
    <w:rsid w:val="0036344B"/>
    <w:rsid w:val="00365886"/>
    <w:rsid w:val="00366F04"/>
    <w:rsid w:val="00373CCC"/>
    <w:rsid w:val="00376300"/>
    <w:rsid w:val="00384799"/>
    <w:rsid w:val="0038794D"/>
    <w:rsid w:val="00390870"/>
    <w:rsid w:val="003A5E5D"/>
    <w:rsid w:val="003A64E3"/>
    <w:rsid w:val="003A7595"/>
    <w:rsid w:val="003C5906"/>
    <w:rsid w:val="003C7702"/>
    <w:rsid w:val="003D0E0A"/>
    <w:rsid w:val="003D1E71"/>
    <w:rsid w:val="003D6770"/>
    <w:rsid w:val="003E2981"/>
    <w:rsid w:val="003E47DD"/>
    <w:rsid w:val="003E58D4"/>
    <w:rsid w:val="003F2273"/>
    <w:rsid w:val="003F5B93"/>
    <w:rsid w:val="003F7DFA"/>
    <w:rsid w:val="00402826"/>
    <w:rsid w:val="00403A4F"/>
    <w:rsid w:val="004103B4"/>
    <w:rsid w:val="004161E3"/>
    <w:rsid w:val="004172C4"/>
    <w:rsid w:val="004212C0"/>
    <w:rsid w:val="00426F5E"/>
    <w:rsid w:val="00435BEA"/>
    <w:rsid w:val="004416C5"/>
    <w:rsid w:val="00445083"/>
    <w:rsid w:val="00447409"/>
    <w:rsid w:val="00454AC4"/>
    <w:rsid w:val="0045659D"/>
    <w:rsid w:val="00464B25"/>
    <w:rsid w:val="004663AC"/>
    <w:rsid w:val="0046713F"/>
    <w:rsid w:val="00471087"/>
    <w:rsid w:val="00476265"/>
    <w:rsid w:val="00476F2A"/>
    <w:rsid w:val="00480BCC"/>
    <w:rsid w:val="00480EAB"/>
    <w:rsid w:val="00482307"/>
    <w:rsid w:val="00482B00"/>
    <w:rsid w:val="0048300A"/>
    <w:rsid w:val="00484328"/>
    <w:rsid w:val="004846D3"/>
    <w:rsid w:val="004855F0"/>
    <w:rsid w:val="00486B47"/>
    <w:rsid w:val="00487CDE"/>
    <w:rsid w:val="004934B8"/>
    <w:rsid w:val="00493A2D"/>
    <w:rsid w:val="004A08D6"/>
    <w:rsid w:val="004A0FDB"/>
    <w:rsid w:val="004A1A2D"/>
    <w:rsid w:val="004B1539"/>
    <w:rsid w:val="004B6F35"/>
    <w:rsid w:val="004B7D47"/>
    <w:rsid w:val="004D1F4A"/>
    <w:rsid w:val="004D2AB3"/>
    <w:rsid w:val="004E6B11"/>
    <w:rsid w:val="004F044B"/>
    <w:rsid w:val="004F1124"/>
    <w:rsid w:val="004F1CE4"/>
    <w:rsid w:val="004F232E"/>
    <w:rsid w:val="004F2A95"/>
    <w:rsid w:val="00505997"/>
    <w:rsid w:val="00525AD1"/>
    <w:rsid w:val="00535A4C"/>
    <w:rsid w:val="00536F75"/>
    <w:rsid w:val="0054739A"/>
    <w:rsid w:val="00561706"/>
    <w:rsid w:val="0056382C"/>
    <w:rsid w:val="00567C07"/>
    <w:rsid w:val="00572863"/>
    <w:rsid w:val="00581841"/>
    <w:rsid w:val="00581865"/>
    <w:rsid w:val="00582503"/>
    <w:rsid w:val="0058753A"/>
    <w:rsid w:val="00591BEF"/>
    <w:rsid w:val="00594D17"/>
    <w:rsid w:val="005B2B94"/>
    <w:rsid w:val="005B50B4"/>
    <w:rsid w:val="005C3862"/>
    <w:rsid w:val="005C3C64"/>
    <w:rsid w:val="005D340E"/>
    <w:rsid w:val="005D53DC"/>
    <w:rsid w:val="005F10A6"/>
    <w:rsid w:val="005F23ED"/>
    <w:rsid w:val="005F7F1C"/>
    <w:rsid w:val="00606FB2"/>
    <w:rsid w:val="006077ED"/>
    <w:rsid w:val="00610992"/>
    <w:rsid w:val="0061215E"/>
    <w:rsid w:val="00612DC1"/>
    <w:rsid w:val="00615596"/>
    <w:rsid w:val="006228BA"/>
    <w:rsid w:val="00622FB9"/>
    <w:rsid w:val="00625887"/>
    <w:rsid w:val="0063122A"/>
    <w:rsid w:val="00632A04"/>
    <w:rsid w:val="00635F85"/>
    <w:rsid w:val="006455C6"/>
    <w:rsid w:val="00647434"/>
    <w:rsid w:val="00650388"/>
    <w:rsid w:val="00654E7E"/>
    <w:rsid w:val="00670AB4"/>
    <w:rsid w:val="006728EC"/>
    <w:rsid w:val="00677FC4"/>
    <w:rsid w:val="00684438"/>
    <w:rsid w:val="0068542E"/>
    <w:rsid w:val="006946BA"/>
    <w:rsid w:val="006B3257"/>
    <w:rsid w:val="006B5F25"/>
    <w:rsid w:val="006C35BF"/>
    <w:rsid w:val="006C6A4F"/>
    <w:rsid w:val="006C6C53"/>
    <w:rsid w:val="006D1D5B"/>
    <w:rsid w:val="006D51BE"/>
    <w:rsid w:val="0071085F"/>
    <w:rsid w:val="007226DF"/>
    <w:rsid w:val="007233F6"/>
    <w:rsid w:val="00724940"/>
    <w:rsid w:val="007378A0"/>
    <w:rsid w:val="0074321C"/>
    <w:rsid w:val="00746168"/>
    <w:rsid w:val="007470E7"/>
    <w:rsid w:val="007653E8"/>
    <w:rsid w:val="007727BA"/>
    <w:rsid w:val="0079360D"/>
    <w:rsid w:val="00796954"/>
    <w:rsid w:val="007C0D7F"/>
    <w:rsid w:val="007D1AFC"/>
    <w:rsid w:val="007D3381"/>
    <w:rsid w:val="007D3819"/>
    <w:rsid w:val="007D72FD"/>
    <w:rsid w:val="007E455F"/>
    <w:rsid w:val="007E6805"/>
    <w:rsid w:val="007F0822"/>
    <w:rsid w:val="0081012C"/>
    <w:rsid w:val="0081220F"/>
    <w:rsid w:val="008140A5"/>
    <w:rsid w:val="00815393"/>
    <w:rsid w:val="0081701E"/>
    <w:rsid w:val="00827542"/>
    <w:rsid w:val="00830080"/>
    <w:rsid w:val="008422B8"/>
    <w:rsid w:val="00846BB1"/>
    <w:rsid w:val="0085139E"/>
    <w:rsid w:val="00856749"/>
    <w:rsid w:val="00867B31"/>
    <w:rsid w:val="00871EAD"/>
    <w:rsid w:val="00872642"/>
    <w:rsid w:val="0087350E"/>
    <w:rsid w:val="00874424"/>
    <w:rsid w:val="00883191"/>
    <w:rsid w:val="00884E2D"/>
    <w:rsid w:val="00892807"/>
    <w:rsid w:val="008953D2"/>
    <w:rsid w:val="008A1573"/>
    <w:rsid w:val="008C0BB2"/>
    <w:rsid w:val="008C769E"/>
    <w:rsid w:val="008E1832"/>
    <w:rsid w:val="008E5091"/>
    <w:rsid w:val="008E5948"/>
    <w:rsid w:val="008E78BF"/>
    <w:rsid w:val="008E794B"/>
    <w:rsid w:val="008F1795"/>
    <w:rsid w:val="00900AEA"/>
    <w:rsid w:val="00902912"/>
    <w:rsid w:val="00911CD6"/>
    <w:rsid w:val="009158B4"/>
    <w:rsid w:val="00917AB3"/>
    <w:rsid w:val="00921509"/>
    <w:rsid w:val="00930507"/>
    <w:rsid w:val="0093449E"/>
    <w:rsid w:val="0095583A"/>
    <w:rsid w:val="00966A76"/>
    <w:rsid w:val="009675B7"/>
    <w:rsid w:val="00970965"/>
    <w:rsid w:val="00971FBF"/>
    <w:rsid w:val="00977DE3"/>
    <w:rsid w:val="0098203D"/>
    <w:rsid w:val="00983557"/>
    <w:rsid w:val="009946D1"/>
    <w:rsid w:val="00994944"/>
    <w:rsid w:val="00994971"/>
    <w:rsid w:val="009A2964"/>
    <w:rsid w:val="009A3B72"/>
    <w:rsid w:val="009A5223"/>
    <w:rsid w:val="009B49D5"/>
    <w:rsid w:val="009B750B"/>
    <w:rsid w:val="009D226C"/>
    <w:rsid w:val="009E1ED4"/>
    <w:rsid w:val="009F039C"/>
    <w:rsid w:val="009F541E"/>
    <w:rsid w:val="009F57E5"/>
    <w:rsid w:val="009F5B51"/>
    <w:rsid w:val="009F6355"/>
    <w:rsid w:val="00A02697"/>
    <w:rsid w:val="00A02760"/>
    <w:rsid w:val="00A2283A"/>
    <w:rsid w:val="00A3681F"/>
    <w:rsid w:val="00A446F1"/>
    <w:rsid w:val="00A4755B"/>
    <w:rsid w:val="00A56B7C"/>
    <w:rsid w:val="00A56EB6"/>
    <w:rsid w:val="00A575F7"/>
    <w:rsid w:val="00A6206E"/>
    <w:rsid w:val="00A64462"/>
    <w:rsid w:val="00A67164"/>
    <w:rsid w:val="00A71AC4"/>
    <w:rsid w:val="00A863F3"/>
    <w:rsid w:val="00A93E6F"/>
    <w:rsid w:val="00AB0827"/>
    <w:rsid w:val="00AB7C56"/>
    <w:rsid w:val="00AC118F"/>
    <w:rsid w:val="00AD0B20"/>
    <w:rsid w:val="00AD2F74"/>
    <w:rsid w:val="00AE2A8C"/>
    <w:rsid w:val="00AE7AC1"/>
    <w:rsid w:val="00AF0755"/>
    <w:rsid w:val="00AF17CF"/>
    <w:rsid w:val="00AF25DB"/>
    <w:rsid w:val="00AF3A87"/>
    <w:rsid w:val="00AF604C"/>
    <w:rsid w:val="00B0098A"/>
    <w:rsid w:val="00B0287A"/>
    <w:rsid w:val="00B03CE0"/>
    <w:rsid w:val="00B100C1"/>
    <w:rsid w:val="00B11F65"/>
    <w:rsid w:val="00B14D14"/>
    <w:rsid w:val="00B14D3E"/>
    <w:rsid w:val="00B15AEE"/>
    <w:rsid w:val="00B26C5A"/>
    <w:rsid w:val="00B30FF8"/>
    <w:rsid w:val="00B3593D"/>
    <w:rsid w:val="00B51E82"/>
    <w:rsid w:val="00B53708"/>
    <w:rsid w:val="00B621E1"/>
    <w:rsid w:val="00B63CDF"/>
    <w:rsid w:val="00B724A2"/>
    <w:rsid w:val="00B73E0E"/>
    <w:rsid w:val="00B75088"/>
    <w:rsid w:val="00B802A4"/>
    <w:rsid w:val="00B8286F"/>
    <w:rsid w:val="00B82893"/>
    <w:rsid w:val="00B85091"/>
    <w:rsid w:val="00B91AD3"/>
    <w:rsid w:val="00B94FAB"/>
    <w:rsid w:val="00B96B7E"/>
    <w:rsid w:val="00BA0EA7"/>
    <w:rsid w:val="00BA1DA5"/>
    <w:rsid w:val="00BA40DC"/>
    <w:rsid w:val="00BA580E"/>
    <w:rsid w:val="00BA6712"/>
    <w:rsid w:val="00BA79C3"/>
    <w:rsid w:val="00BB32ED"/>
    <w:rsid w:val="00BE3F97"/>
    <w:rsid w:val="00BE4DC0"/>
    <w:rsid w:val="00BE5670"/>
    <w:rsid w:val="00BF20C9"/>
    <w:rsid w:val="00BF66BF"/>
    <w:rsid w:val="00C33B9A"/>
    <w:rsid w:val="00C400B7"/>
    <w:rsid w:val="00C416D9"/>
    <w:rsid w:val="00C546D1"/>
    <w:rsid w:val="00C55F1C"/>
    <w:rsid w:val="00C6458B"/>
    <w:rsid w:val="00C67B6B"/>
    <w:rsid w:val="00C73D8E"/>
    <w:rsid w:val="00C77AAF"/>
    <w:rsid w:val="00C83F1E"/>
    <w:rsid w:val="00C85300"/>
    <w:rsid w:val="00C90CD1"/>
    <w:rsid w:val="00C95A7F"/>
    <w:rsid w:val="00CA77B8"/>
    <w:rsid w:val="00CB594B"/>
    <w:rsid w:val="00CC333F"/>
    <w:rsid w:val="00CD1681"/>
    <w:rsid w:val="00CD6542"/>
    <w:rsid w:val="00CE0B68"/>
    <w:rsid w:val="00D11281"/>
    <w:rsid w:val="00D11737"/>
    <w:rsid w:val="00D22929"/>
    <w:rsid w:val="00D40F9C"/>
    <w:rsid w:val="00D4587E"/>
    <w:rsid w:val="00D47E2C"/>
    <w:rsid w:val="00D51C6D"/>
    <w:rsid w:val="00D53EFB"/>
    <w:rsid w:val="00D55A6C"/>
    <w:rsid w:val="00D63BED"/>
    <w:rsid w:val="00D64179"/>
    <w:rsid w:val="00D67749"/>
    <w:rsid w:val="00DC1637"/>
    <w:rsid w:val="00DC7833"/>
    <w:rsid w:val="00DE0F8A"/>
    <w:rsid w:val="00DE5067"/>
    <w:rsid w:val="00DE7944"/>
    <w:rsid w:val="00DF259D"/>
    <w:rsid w:val="00E014F1"/>
    <w:rsid w:val="00E01E96"/>
    <w:rsid w:val="00E12FB0"/>
    <w:rsid w:val="00E210B1"/>
    <w:rsid w:val="00E22759"/>
    <w:rsid w:val="00E2414D"/>
    <w:rsid w:val="00E42991"/>
    <w:rsid w:val="00E43B8E"/>
    <w:rsid w:val="00E44190"/>
    <w:rsid w:val="00E45230"/>
    <w:rsid w:val="00E469D4"/>
    <w:rsid w:val="00E51AAC"/>
    <w:rsid w:val="00E641DD"/>
    <w:rsid w:val="00E72573"/>
    <w:rsid w:val="00E8036F"/>
    <w:rsid w:val="00E82477"/>
    <w:rsid w:val="00E82553"/>
    <w:rsid w:val="00E84633"/>
    <w:rsid w:val="00EA1FC9"/>
    <w:rsid w:val="00EA6D40"/>
    <w:rsid w:val="00EB0FD3"/>
    <w:rsid w:val="00EC0305"/>
    <w:rsid w:val="00EC332C"/>
    <w:rsid w:val="00EC46F8"/>
    <w:rsid w:val="00EE1532"/>
    <w:rsid w:val="00EE2A57"/>
    <w:rsid w:val="00EE54C8"/>
    <w:rsid w:val="00EE5C8A"/>
    <w:rsid w:val="00EF3A1E"/>
    <w:rsid w:val="00EF7761"/>
    <w:rsid w:val="00F03189"/>
    <w:rsid w:val="00F05437"/>
    <w:rsid w:val="00F1044D"/>
    <w:rsid w:val="00F109BB"/>
    <w:rsid w:val="00F24038"/>
    <w:rsid w:val="00F24B34"/>
    <w:rsid w:val="00F250BB"/>
    <w:rsid w:val="00F378CE"/>
    <w:rsid w:val="00F42119"/>
    <w:rsid w:val="00F53B4F"/>
    <w:rsid w:val="00F566DF"/>
    <w:rsid w:val="00F5785B"/>
    <w:rsid w:val="00F62CEC"/>
    <w:rsid w:val="00F65C9D"/>
    <w:rsid w:val="00F8152B"/>
    <w:rsid w:val="00F82B7E"/>
    <w:rsid w:val="00F838A9"/>
    <w:rsid w:val="00F848D4"/>
    <w:rsid w:val="00F87A11"/>
    <w:rsid w:val="00F94499"/>
    <w:rsid w:val="00FA3E21"/>
    <w:rsid w:val="00FB1306"/>
    <w:rsid w:val="00FB7C16"/>
    <w:rsid w:val="00FC1D59"/>
    <w:rsid w:val="00FC70E5"/>
    <w:rsid w:val="00FD3CF7"/>
    <w:rsid w:val="00FD6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83A"/>
    <w:rPr>
      <w:rFonts w:ascii="Lucida Grande" w:hAnsi="Lucida Grande" w:cs="Lucida Grande"/>
      <w:sz w:val="18"/>
      <w:szCs w:val="18"/>
    </w:rPr>
  </w:style>
  <w:style w:type="character" w:styleId="Hyperlink">
    <w:name w:val="Hyperlink"/>
    <w:basedOn w:val="DefaultParagraphFont"/>
    <w:uiPriority w:val="99"/>
    <w:unhideWhenUsed/>
    <w:rsid w:val="0095583A"/>
    <w:rPr>
      <w:color w:val="0000FF" w:themeColor="hyperlink"/>
      <w:u w:val="single"/>
    </w:rPr>
  </w:style>
  <w:style w:type="paragraph" w:styleId="ListParagraph">
    <w:name w:val="List Paragraph"/>
    <w:basedOn w:val="Normal"/>
    <w:uiPriority w:val="34"/>
    <w:qFormat/>
    <w:rsid w:val="0095583A"/>
    <w:pPr>
      <w:ind w:left="720"/>
      <w:contextualSpacing/>
    </w:pPr>
  </w:style>
  <w:style w:type="paragraph" w:styleId="Footer">
    <w:name w:val="footer"/>
    <w:basedOn w:val="Normal"/>
    <w:link w:val="FooterChar"/>
    <w:uiPriority w:val="99"/>
    <w:rsid w:val="0095583A"/>
    <w:pPr>
      <w:tabs>
        <w:tab w:val="center" w:pos="4153"/>
        <w:tab w:val="right" w:pos="8306"/>
      </w:tabs>
      <w:snapToGrid w:val="0"/>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95583A"/>
    <w:rPr>
      <w:rFonts w:ascii="Times New Roman" w:eastAsia="PMingLiU" w:hAnsi="Times New Roman" w:cs="Times New Roman"/>
      <w:lang w:val="en-US"/>
    </w:rPr>
  </w:style>
  <w:style w:type="paragraph" w:styleId="Header">
    <w:name w:val="header"/>
    <w:basedOn w:val="Normal"/>
    <w:link w:val="HeaderChar"/>
    <w:uiPriority w:val="99"/>
    <w:unhideWhenUsed/>
    <w:rsid w:val="0027741D"/>
    <w:pPr>
      <w:tabs>
        <w:tab w:val="center" w:pos="4320"/>
        <w:tab w:val="right" w:pos="8640"/>
      </w:tabs>
    </w:pPr>
  </w:style>
  <w:style w:type="character" w:customStyle="1" w:styleId="HeaderChar">
    <w:name w:val="Header Char"/>
    <w:basedOn w:val="DefaultParagraphFont"/>
    <w:link w:val="Header"/>
    <w:uiPriority w:val="99"/>
    <w:rsid w:val="0027741D"/>
  </w:style>
  <w:style w:type="paragraph" w:customStyle="1" w:styleId="Default">
    <w:name w:val="Default"/>
    <w:rsid w:val="00872642"/>
    <w:pPr>
      <w:widowControl w:val="0"/>
      <w:autoSpaceDE w:val="0"/>
      <w:autoSpaceDN w:val="0"/>
      <w:adjustRightInd w:val="0"/>
    </w:pPr>
    <w:rPr>
      <w:rFonts w:ascii="Myriad Pro" w:hAnsi="Myriad Pro" w:cs="Myriad Pro"/>
      <w:color w:val="000000"/>
      <w:sz w:val="24"/>
      <w:szCs w:val="24"/>
      <w:lang w:val="en-US"/>
    </w:rPr>
  </w:style>
  <w:style w:type="paragraph" w:customStyle="1" w:styleId="Pa2">
    <w:name w:val="Pa2"/>
    <w:basedOn w:val="Default"/>
    <w:next w:val="Default"/>
    <w:uiPriority w:val="99"/>
    <w:rsid w:val="007C0D7F"/>
    <w:pPr>
      <w:spacing w:line="172" w:lineRule="atLeast"/>
    </w:pPr>
    <w:rPr>
      <w:rFonts w:cs="Times New Roman"/>
      <w:color w:val="auto"/>
    </w:rPr>
  </w:style>
  <w:style w:type="paragraph" w:styleId="FootnoteText">
    <w:name w:val="footnote text"/>
    <w:basedOn w:val="Normal"/>
    <w:link w:val="FootnoteTextChar"/>
    <w:uiPriority w:val="99"/>
    <w:unhideWhenUsed/>
    <w:rsid w:val="00366F04"/>
    <w:rPr>
      <w:sz w:val="24"/>
      <w:szCs w:val="24"/>
    </w:rPr>
  </w:style>
  <w:style w:type="character" w:customStyle="1" w:styleId="FootnoteTextChar">
    <w:name w:val="Footnote Text Char"/>
    <w:basedOn w:val="DefaultParagraphFont"/>
    <w:link w:val="FootnoteText"/>
    <w:uiPriority w:val="99"/>
    <w:rsid w:val="00366F04"/>
    <w:rPr>
      <w:sz w:val="24"/>
      <w:szCs w:val="24"/>
    </w:rPr>
  </w:style>
  <w:style w:type="character" w:styleId="FootnoteReference">
    <w:name w:val="footnote reference"/>
    <w:basedOn w:val="DefaultParagraphFont"/>
    <w:uiPriority w:val="99"/>
    <w:unhideWhenUsed/>
    <w:rsid w:val="00366F04"/>
    <w:rPr>
      <w:vertAlign w:val="superscript"/>
    </w:rPr>
  </w:style>
  <w:style w:type="character" w:styleId="CommentReference">
    <w:name w:val="annotation reference"/>
    <w:basedOn w:val="DefaultParagraphFont"/>
    <w:uiPriority w:val="99"/>
    <w:semiHidden/>
    <w:unhideWhenUsed/>
    <w:rsid w:val="002E125F"/>
    <w:rPr>
      <w:sz w:val="18"/>
      <w:szCs w:val="18"/>
    </w:rPr>
  </w:style>
  <w:style w:type="paragraph" w:styleId="CommentText">
    <w:name w:val="annotation text"/>
    <w:basedOn w:val="Normal"/>
    <w:link w:val="CommentTextChar"/>
    <w:uiPriority w:val="99"/>
    <w:unhideWhenUsed/>
    <w:rsid w:val="002E125F"/>
    <w:rPr>
      <w:sz w:val="24"/>
      <w:szCs w:val="24"/>
    </w:rPr>
  </w:style>
  <w:style w:type="character" w:customStyle="1" w:styleId="CommentTextChar">
    <w:name w:val="Comment Text Char"/>
    <w:basedOn w:val="DefaultParagraphFont"/>
    <w:link w:val="CommentText"/>
    <w:uiPriority w:val="99"/>
    <w:rsid w:val="002E125F"/>
    <w:rPr>
      <w:sz w:val="24"/>
      <w:szCs w:val="24"/>
    </w:rPr>
  </w:style>
  <w:style w:type="paragraph" w:styleId="CommentSubject">
    <w:name w:val="annotation subject"/>
    <w:basedOn w:val="CommentText"/>
    <w:next w:val="CommentText"/>
    <w:link w:val="CommentSubjectChar"/>
    <w:uiPriority w:val="99"/>
    <w:semiHidden/>
    <w:unhideWhenUsed/>
    <w:rsid w:val="002E125F"/>
    <w:rPr>
      <w:b/>
      <w:bCs/>
      <w:sz w:val="20"/>
      <w:szCs w:val="20"/>
    </w:rPr>
  </w:style>
  <w:style w:type="character" w:customStyle="1" w:styleId="CommentSubjectChar">
    <w:name w:val="Comment Subject Char"/>
    <w:basedOn w:val="CommentTextChar"/>
    <w:link w:val="CommentSubject"/>
    <w:uiPriority w:val="99"/>
    <w:semiHidden/>
    <w:rsid w:val="002E125F"/>
    <w:rPr>
      <w:b/>
      <w:bCs/>
      <w:sz w:val="24"/>
      <w:szCs w:val="24"/>
    </w:rPr>
  </w:style>
  <w:style w:type="character" w:styleId="FollowedHyperlink">
    <w:name w:val="FollowedHyperlink"/>
    <w:basedOn w:val="DefaultParagraphFont"/>
    <w:uiPriority w:val="99"/>
    <w:semiHidden/>
    <w:unhideWhenUsed/>
    <w:rsid w:val="00900AEA"/>
    <w:rPr>
      <w:color w:val="800080" w:themeColor="followedHyperlink"/>
      <w:u w:val="single"/>
    </w:rPr>
  </w:style>
  <w:style w:type="paragraph" w:styleId="NormalWeb">
    <w:name w:val="Normal (Web)"/>
    <w:basedOn w:val="Normal"/>
    <w:uiPriority w:val="99"/>
    <w:semiHidden/>
    <w:unhideWhenUsed/>
    <w:rsid w:val="00FD69AF"/>
    <w:pPr>
      <w:spacing w:before="100" w:beforeAutospacing="1" w:after="100" w:afterAutospacing="1"/>
    </w:pPr>
    <w:rPr>
      <w:rFonts w:ascii="Times New Roman" w:hAnsi="Times New Roman" w:cs="Times New Roman"/>
      <w:sz w:val="24"/>
      <w:szCs w:val="24"/>
      <w:lang w:val="en-US"/>
    </w:rPr>
  </w:style>
  <w:style w:type="paragraph" w:styleId="Revision">
    <w:name w:val="Revision"/>
    <w:hidden/>
    <w:uiPriority w:val="99"/>
    <w:semiHidden/>
    <w:rsid w:val="00615596"/>
  </w:style>
  <w:style w:type="paragraph" w:customStyle="1" w:styleId="KaizoBodyText">
    <w:name w:val="Kaizo Body Text"/>
    <w:basedOn w:val="Normal"/>
    <w:link w:val="KaizoBodyTextChar"/>
    <w:uiPriority w:val="1"/>
    <w:qFormat/>
    <w:rsid w:val="006946BA"/>
    <w:pPr>
      <w:spacing w:line="276" w:lineRule="auto"/>
    </w:pPr>
    <w:rPr>
      <w:rFonts w:ascii="Calibri Light" w:eastAsia="Times New Roman" w:hAnsi="Calibri Light" w:cs="Times New Roman"/>
      <w:sz w:val="22"/>
      <w:szCs w:val="22"/>
      <w:lang w:eastAsia="en-GB"/>
    </w:rPr>
  </w:style>
  <w:style w:type="character" w:customStyle="1" w:styleId="KaizoBodyTextChar">
    <w:name w:val="Kaizo Body Text Char"/>
    <w:basedOn w:val="DefaultParagraphFont"/>
    <w:link w:val="KaizoBodyText"/>
    <w:uiPriority w:val="1"/>
    <w:rsid w:val="006946BA"/>
    <w:rPr>
      <w:rFonts w:ascii="Calibri Light" w:eastAsia="Times New Roman" w:hAnsi="Calibri Light" w:cs="Times New Roman"/>
      <w:sz w:val="22"/>
      <w:szCs w:val="22"/>
      <w:lang w:eastAsia="en-GB"/>
    </w:rPr>
  </w:style>
  <w:style w:type="character" w:styleId="SubtleEmphasis">
    <w:name w:val="Subtle Emphasis"/>
    <w:basedOn w:val="DefaultParagraphFont"/>
    <w:uiPriority w:val="19"/>
    <w:qFormat/>
    <w:rsid w:val="006946B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06">
      <w:bodyDiv w:val="1"/>
      <w:marLeft w:val="0"/>
      <w:marRight w:val="0"/>
      <w:marTop w:val="0"/>
      <w:marBottom w:val="0"/>
      <w:divBdr>
        <w:top w:val="none" w:sz="0" w:space="0" w:color="auto"/>
        <w:left w:val="none" w:sz="0" w:space="0" w:color="auto"/>
        <w:bottom w:val="none" w:sz="0" w:space="0" w:color="auto"/>
        <w:right w:val="none" w:sz="0" w:space="0" w:color="auto"/>
      </w:divBdr>
      <w:divsChild>
        <w:div w:id="1805347068">
          <w:marLeft w:val="547"/>
          <w:marRight w:val="0"/>
          <w:marTop w:val="82"/>
          <w:marBottom w:val="0"/>
          <w:divBdr>
            <w:top w:val="none" w:sz="0" w:space="0" w:color="auto"/>
            <w:left w:val="none" w:sz="0" w:space="0" w:color="auto"/>
            <w:bottom w:val="none" w:sz="0" w:space="0" w:color="auto"/>
            <w:right w:val="none" w:sz="0" w:space="0" w:color="auto"/>
          </w:divBdr>
        </w:div>
        <w:div w:id="124082178">
          <w:marLeft w:val="547"/>
          <w:marRight w:val="0"/>
          <w:marTop w:val="82"/>
          <w:marBottom w:val="0"/>
          <w:divBdr>
            <w:top w:val="none" w:sz="0" w:space="0" w:color="auto"/>
            <w:left w:val="none" w:sz="0" w:space="0" w:color="auto"/>
            <w:bottom w:val="none" w:sz="0" w:space="0" w:color="auto"/>
            <w:right w:val="none" w:sz="0" w:space="0" w:color="auto"/>
          </w:divBdr>
        </w:div>
        <w:div w:id="267087909">
          <w:marLeft w:val="547"/>
          <w:marRight w:val="0"/>
          <w:marTop w:val="82"/>
          <w:marBottom w:val="0"/>
          <w:divBdr>
            <w:top w:val="none" w:sz="0" w:space="0" w:color="auto"/>
            <w:left w:val="none" w:sz="0" w:space="0" w:color="auto"/>
            <w:bottom w:val="none" w:sz="0" w:space="0" w:color="auto"/>
            <w:right w:val="none" w:sz="0" w:space="0" w:color="auto"/>
          </w:divBdr>
        </w:div>
        <w:div w:id="1929078585">
          <w:marLeft w:val="547"/>
          <w:marRight w:val="0"/>
          <w:marTop w:val="82"/>
          <w:marBottom w:val="0"/>
          <w:divBdr>
            <w:top w:val="none" w:sz="0" w:space="0" w:color="auto"/>
            <w:left w:val="none" w:sz="0" w:space="0" w:color="auto"/>
            <w:bottom w:val="none" w:sz="0" w:space="0" w:color="auto"/>
            <w:right w:val="none" w:sz="0" w:space="0" w:color="auto"/>
          </w:divBdr>
        </w:div>
        <w:div w:id="778985662">
          <w:marLeft w:val="547"/>
          <w:marRight w:val="0"/>
          <w:marTop w:val="82"/>
          <w:marBottom w:val="0"/>
          <w:divBdr>
            <w:top w:val="none" w:sz="0" w:space="0" w:color="auto"/>
            <w:left w:val="none" w:sz="0" w:space="0" w:color="auto"/>
            <w:bottom w:val="none" w:sz="0" w:space="0" w:color="auto"/>
            <w:right w:val="none" w:sz="0" w:space="0" w:color="auto"/>
          </w:divBdr>
        </w:div>
      </w:divsChild>
    </w:div>
    <w:div w:id="33695486">
      <w:bodyDiv w:val="1"/>
      <w:marLeft w:val="0"/>
      <w:marRight w:val="0"/>
      <w:marTop w:val="0"/>
      <w:marBottom w:val="0"/>
      <w:divBdr>
        <w:top w:val="none" w:sz="0" w:space="0" w:color="auto"/>
        <w:left w:val="none" w:sz="0" w:space="0" w:color="auto"/>
        <w:bottom w:val="none" w:sz="0" w:space="0" w:color="auto"/>
        <w:right w:val="none" w:sz="0" w:space="0" w:color="auto"/>
      </w:divBdr>
    </w:div>
    <w:div w:id="41834504">
      <w:bodyDiv w:val="1"/>
      <w:marLeft w:val="0"/>
      <w:marRight w:val="0"/>
      <w:marTop w:val="0"/>
      <w:marBottom w:val="0"/>
      <w:divBdr>
        <w:top w:val="none" w:sz="0" w:space="0" w:color="auto"/>
        <w:left w:val="none" w:sz="0" w:space="0" w:color="auto"/>
        <w:bottom w:val="none" w:sz="0" w:space="0" w:color="auto"/>
        <w:right w:val="none" w:sz="0" w:space="0" w:color="auto"/>
      </w:divBdr>
    </w:div>
    <w:div w:id="106589443">
      <w:bodyDiv w:val="1"/>
      <w:marLeft w:val="0"/>
      <w:marRight w:val="0"/>
      <w:marTop w:val="0"/>
      <w:marBottom w:val="0"/>
      <w:divBdr>
        <w:top w:val="none" w:sz="0" w:space="0" w:color="auto"/>
        <w:left w:val="none" w:sz="0" w:space="0" w:color="auto"/>
        <w:bottom w:val="none" w:sz="0" w:space="0" w:color="auto"/>
        <w:right w:val="none" w:sz="0" w:space="0" w:color="auto"/>
      </w:divBdr>
    </w:div>
    <w:div w:id="179466604">
      <w:bodyDiv w:val="1"/>
      <w:marLeft w:val="0"/>
      <w:marRight w:val="0"/>
      <w:marTop w:val="0"/>
      <w:marBottom w:val="0"/>
      <w:divBdr>
        <w:top w:val="none" w:sz="0" w:space="0" w:color="auto"/>
        <w:left w:val="none" w:sz="0" w:space="0" w:color="auto"/>
        <w:bottom w:val="none" w:sz="0" w:space="0" w:color="auto"/>
        <w:right w:val="none" w:sz="0" w:space="0" w:color="auto"/>
      </w:divBdr>
    </w:div>
    <w:div w:id="205916050">
      <w:bodyDiv w:val="1"/>
      <w:marLeft w:val="0"/>
      <w:marRight w:val="0"/>
      <w:marTop w:val="0"/>
      <w:marBottom w:val="0"/>
      <w:divBdr>
        <w:top w:val="none" w:sz="0" w:space="0" w:color="auto"/>
        <w:left w:val="none" w:sz="0" w:space="0" w:color="auto"/>
        <w:bottom w:val="none" w:sz="0" w:space="0" w:color="auto"/>
        <w:right w:val="none" w:sz="0" w:space="0" w:color="auto"/>
      </w:divBdr>
    </w:div>
    <w:div w:id="330832866">
      <w:bodyDiv w:val="1"/>
      <w:marLeft w:val="0"/>
      <w:marRight w:val="0"/>
      <w:marTop w:val="0"/>
      <w:marBottom w:val="0"/>
      <w:divBdr>
        <w:top w:val="none" w:sz="0" w:space="0" w:color="auto"/>
        <w:left w:val="none" w:sz="0" w:space="0" w:color="auto"/>
        <w:bottom w:val="none" w:sz="0" w:space="0" w:color="auto"/>
        <w:right w:val="none" w:sz="0" w:space="0" w:color="auto"/>
      </w:divBdr>
    </w:div>
    <w:div w:id="370035924">
      <w:bodyDiv w:val="1"/>
      <w:marLeft w:val="0"/>
      <w:marRight w:val="0"/>
      <w:marTop w:val="0"/>
      <w:marBottom w:val="0"/>
      <w:divBdr>
        <w:top w:val="none" w:sz="0" w:space="0" w:color="auto"/>
        <w:left w:val="none" w:sz="0" w:space="0" w:color="auto"/>
        <w:bottom w:val="none" w:sz="0" w:space="0" w:color="auto"/>
        <w:right w:val="none" w:sz="0" w:space="0" w:color="auto"/>
      </w:divBdr>
      <w:divsChild>
        <w:div w:id="2105345512">
          <w:marLeft w:val="1166"/>
          <w:marRight w:val="0"/>
          <w:marTop w:val="77"/>
          <w:marBottom w:val="0"/>
          <w:divBdr>
            <w:top w:val="none" w:sz="0" w:space="0" w:color="auto"/>
            <w:left w:val="none" w:sz="0" w:space="0" w:color="auto"/>
            <w:bottom w:val="none" w:sz="0" w:space="0" w:color="auto"/>
            <w:right w:val="none" w:sz="0" w:space="0" w:color="auto"/>
          </w:divBdr>
        </w:div>
      </w:divsChild>
    </w:div>
    <w:div w:id="376588905">
      <w:bodyDiv w:val="1"/>
      <w:marLeft w:val="0"/>
      <w:marRight w:val="0"/>
      <w:marTop w:val="0"/>
      <w:marBottom w:val="0"/>
      <w:divBdr>
        <w:top w:val="none" w:sz="0" w:space="0" w:color="auto"/>
        <w:left w:val="none" w:sz="0" w:space="0" w:color="auto"/>
        <w:bottom w:val="none" w:sz="0" w:space="0" w:color="auto"/>
        <w:right w:val="none" w:sz="0" w:space="0" w:color="auto"/>
      </w:divBdr>
      <w:divsChild>
        <w:div w:id="683937994">
          <w:marLeft w:val="547"/>
          <w:marRight w:val="0"/>
          <w:marTop w:val="82"/>
          <w:marBottom w:val="0"/>
          <w:divBdr>
            <w:top w:val="none" w:sz="0" w:space="0" w:color="auto"/>
            <w:left w:val="none" w:sz="0" w:space="0" w:color="auto"/>
            <w:bottom w:val="none" w:sz="0" w:space="0" w:color="auto"/>
            <w:right w:val="none" w:sz="0" w:space="0" w:color="auto"/>
          </w:divBdr>
        </w:div>
      </w:divsChild>
    </w:div>
    <w:div w:id="381641294">
      <w:bodyDiv w:val="1"/>
      <w:marLeft w:val="0"/>
      <w:marRight w:val="0"/>
      <w:marTop w:val="0"/>
      <w:marBottom w:val="0"/>
      <w:divBdr>
        <w:top w:val="none" w:sz="0" w:space="0" w:color="auto"/>
        <w:left w:val="none" w:sz="0" w:space="0" w:color="auto"/>
        <w:bottom w:val="none" w:sz="0" w:space="0" w:color="auto"/>
        <w:right w:val="none" w:sz="0" w:space="0" w:color="auto"/>
      </w:divBdr>
    </w:div>
    <w:div w:id="461535536">
      <w:bodyDiv w:val="1"/>
      <w:marLeft w:val="0"/>
      <w:marRight w:val="0"/>
      <w:marTop w:val="0"/>
      <w:marBottom w:val="0"/>
      <w:divBdr>
        <w:top w:val="none" w:sz="0" w:space="0" w:color="auto"/>
        <w:left w:val="none" w:sz="0" w:space="0" w:color="auto"/>
        <w:bottom w:val="none" w:sz="0" w:space="0" w:color="auto"/>
        <w:right w:val="none" w:sz="0" w:space="0" w:color="auto"/>
      </w:divBdr>
    </w:div>
    <w:div w:id="484048964">
      <w:bodyDiv w:val="1"/>
      <w:marLeft w:val="0"/>
      <w:marRight w:val="0"/>
      <w:marTop w:val="0"/>
      <w:marBottom w:val="0"/>
      <w:divBdr>
        <w:top w:val="none" w:sz="0" w:space="0" w:color="auto"/>
        <w:left w:val="none" w:sz="0" w:space="0" w:color="auto"/>
        <w:bottom w:val="none" w:sz="0" w:space="0" w:color="auto"/>
        <w:right w:val="none" w:sz="0" w:space="0" w:color="auto"/>
      </w:divBdr>
    </w:div>
    <w:div w:id="622924094">
      <w:bodyDiv w:val="1"/>
      <w:marLeft w:val="0"/>
      <w:marRight w:val="0"/>
      <w:marTop w:val="0"/>
      <w:marBottom w:val="0"/>
      <w:divBdr>
        <w:top w:val="none" w:sz="0" w:space="0" w:color="auto"/>
        <w:left w:val="none" w:sz="0" w:space="0" w:color="auto"/>
        <w:bottom w:val="none" w:sz="0" w:space="0" w:color="auto"/>
        <w:right w:val="none" w:sz="0" w:space="0" w:color="auto"/>
      </w:divBdr>
      <w:divsChild>
        <w:div w:id="1697999940">
          <w:marLeft w:val="1166"/>
          <w:marRight w:val="0"/>
          <w:marTop w:val="77"/>
          <w:marBottom w:val="0"/>
          <w:divBdr>
            <w:top w:val="none" w:sz="0" w:space="0" w:color="auto"/>
            <w:left w:val="none" w:sz="0" w:space="0" w:color="auto"/>
            <w:bottom w:val="none" w:sz="0" w:space="0" w:color="auto"/>
            <w:right w:val="none" w:sz="0" w:space="0" w:color="auto"/>
          </w:divBdr>
        </w:div>
      </w:divsChild>
    </w:div>
    <w:div w:id="687173857">
      <w:bodyDiv w:val="1"/>
      <w:marLeft w:val="0"/>
      <w:marRight w:val="0"/>
      <w:marTop w:val="0"/>
      <w:marBottom w:val="0"/>
      <w:divBdr>
        <w:top w:val="none" w:sz="0" w:space="0" w:color="auto"/>
        <w:left w:val="none" w:sz="0" w:space="0" w:color="auto"/>
        <w:bottom w:val="none" w:sz="0" w:space="0" w:color="auto"/>
        <w:right w:val="none" w:sz="0" w:space="0" w:color="auto"/>
      </w:divBdr>
    </w:div>
    <w:div w:id="797070991">
      <w:bodyDiv w:val="1"/>
      <w:marLeft w:val="0"/>
      <w:marRight w:val="0"/>
      <w:marTop w:val="0"/>
      <w:marBottom w:val="0"/>
      <w:divBdr>
        <w:top w:val="none" w:sz="0" w:space="0" w:color="auto"/>
        <w:left w:val="none" w:sz="0" w:space="0" w:color="auto"/>
        <w:bottom w:val="none" w:sz="0" w:space="0" w:color="auto"/>
        <w:right w:val="none" w:sz="0" w:space="0" w:color="auto"/>
      </w:divBdr>
      <w:divsChild>
        <w:div w:id="1565329953">
          <w:marLeft w:val="1166"/>
          <w:marRight w:val="0"/>
          <w:marTop w:val="58"/>
          <w:marBottom w:val="0"/>
          <w:divBdr>
            <w:top w:val="none" w:sz="0" w:space="0" w:color="auto"/>
            <w:left w:val="none" w:sz="0" w:space="0" w:color="auto"/>
            <w:bottom w:val="none" w:sz="0" w:space="0" w:color="auto"/>
            <w:right w:val="none" w:sz="0" w:space="0" w:color="auto"/>
          </w:divBdr>
        </w:div>
      </w:divsChild>
    </w:div>
    <w:div w:id="860702491">
      <w:bodyDiv w:val="1"/>
      <w:marLeft w:val="0"/>
      <w:marRight w:val="0"/>
      <w:marTop w:val="0"/>
      <w:marBottom w:val="0"/>
      <w:divBdr>
        <w:top w:val="none" w:sz="0" w:space="0" w:color="auto"/>
        <w:left w:val="none" w:sz="0" w:space="0" w:color="auto"/>
        <w:bottom w:val="none" w:sz="0" w:space="0" w:color="auto"/>
        <w:right w:val="none" w:sz="0" w:space="0" w:color="auto"/>
      </w:divBdr>
    </w:div>
    <w:div w:id="935089537">
      <w:bodyDiv w:val="1"/>
      <w:marLeft w:val="0"/>
      <w:marRight w:val="0"/>
      <w:marTop w:val="0"/>
      <w:marBottom w:val="0"/>
      <w:divBdr>
        <w:top w:val="none" w:sz="0" w:space="0" w:color="auto"/>
        <w:left w:val="none" w:sz="0" w:space="0" w:color="auto"/>
        <w:bottom w:val="none" w:sz="0" w:space="0" w:color="auto"/>
        <w:right w:val="none" w:sz="0" w:space="0" w:color="auto"/>
      </w:divBdr>
    </w:div>
    <w:div w:id="954291725">
      <w:bodyDiv w:val="1"/>
      <w:marLeft w:val="0"/>
      <w:marRight w:val="0"/>
      <w:marTop w:val="0"/>
      <w:marBottom w:val="0"/>
      <w:divBdr>
        <w:top w:val="none" w:sz="0" w:space="0" w:color="auto"/>
        <w:left w:val="none" w:sz="0" w:space="0" w:color="auto"/>
        <w:bottom w:val="none" w:sz="0" w:space="0" w:color="auto"/>
        <w:right w:val="none" w:sz="0" w:space="0" w:color="auto"/>
      </w:divBdr>
    </w:div>
    <w:div w:id="982348470">
      <w:bodyDiv w:val="1"/>
      <w:marLeft w:val="0"/>
      <w:marRight w:val="0"/>
      <w:marTop w:val="0"/>
      <w:marBottom w:val="0"/>
      <w:divBdr>
        <w:top w:val="none" w:sz="0" w:space="0" w:color="auto"/>
        <w:left w:val="none" w:sz="0" w:space="0" w:color="auto"/>
        <w:bottom w:val="none" w:sz="0" w:space="0" w:color="auto"/>
        <w:right w:val="none" w:sz="0" w:space="0" w:color="auto"/>
      </w:divBdr>
      <w:divsChild>
        <w:div w:id="129246552">
          <w:marLeft w:val="1166"/>
          <w:marRight w:val="0"/>
          <w:marTop w:val="58"/>
          <w:marBottom w:val="0"/>
          <w:divBdr>
            <w:top w:val="none" w:sz="0" w:space="0" w:color="auto"/>
            <w:left w:val="none" w:sz="0" w:space="0" w:color="auto"/>
            <w:bottom w:val="none" w:sz="0" w:space="0" w:color="auto"/>
            <w:right w:val="none" w:sz="0" w:space="0" w:color="auto"/>
          </w:divBdr>
        </w:div>
      </w:divsChild>
    </w:div>
    <w:div w:id="995230973">
      <w:bodyDiv w:val="1"/>
      <w:marLeft w:val="0"/>
      <w:marRight w:val="0"/>
      <w:marTop w:val="0"/>
      <w:marBottom w:val="0"/>
      <w:divBdr>
        <w:top w:val="none" w:sz="0" w:space="0" w:color="auto"/>
        <w:left w:val="none" w:sz="0" w:space="0" w:color="auto"/>
        <w:bottom w:val="none" w:sz="0" w:space="0" w:color="auto"/>
        <w:right w:val="none" w:sz="0" w:space="0" w:color="auto"/>
      </w:divBdr>
      <w:divsChild>
        <w:div w:id="1629890507">
          <w:marLeft w:val="1166"/>
          <w:marRight w:val="0"/>
          <w:marTop w:val="77"/>
          <w:marBottom w:val="0"/>
          <w:divBdr>
            <w:top w:val="none" w:sz="0" w:space="0" w:color="auto"/>
            <w:left w:val="none" w:sz="0" w:space="0" w:color="auto"/>
            <w:bottom w:val="none" w:sz="0" w:space="0" w:color="auto"/>
            <w:right w:val="none" w:sz="0" w:space="0" w:color="auto"/>
          </w:divBdr>
        </w:div>
      </w:divsChild>
    </w:div>
    <w:div w:id="1316302214">
      <w:bodyDiv w:val="1"/>
      <w:marLeft w:val="0"/>
      <w:marRight w:val="0"/>
      <w:marTop w:val="0"/>
      <w:marBottom w:val="0"/>
      <w:divBdr>
        <w:top w:val="none" w:sz="0" w:space="0" w:color="auto"/>
        <w:left w:val="none" w:sz="0" w:space="0" w:color="auto"/>
        <w:bottom w:val="none" w:sz="0" w:space="0" w:color="auto"/>
        <w:right w:val="none" w:sz="0" w:space="0" w:color="auto"/>
      </w:divBdr>
      <w:divsChild>
        <w:div w:id="604001918">
          <w:marLeft w:val="1166"/>
          <w:marRight w:val="0"/>
          <w:marTop w:val="77"/>
          <w:marBottom w:val="0"/>
          <w:divBdr>
            <w:top w:val="none" w:sz="0" w:space="0" w:color="auto"/>
            <w:left w:val="none" w:sz="0" w:space="0" w:color="auto"/>
            <w:bottom w:val="none" w:sz="0" w:space="0" w:color="auto"/>
            <w:right w:val="none" w:sz="0" w:space="0" w:color="auto"/>
          </w:divBdr>
        </w:div>
      </w:divsChild>
    </w:div>
    <w:div w:id="1427732509">
      <w:bodyDiv w:val="1"/>
      <w:marLeft w:val="0"/>
      <w:marRight w:val="0"/>
      <w:marTop w:val="0"/>
      <w:marBottom w:val="0"/>
      <w:divBdr>
        <w:top w:val="none" w:sz="0" w:space="0" w:color="auto"/>
        <w:left w:val="none" w:sz="0" w:space="0" w:color="auto"/>
        <w:bottom w:val="none" w:sz="0" w:space="0" w:color="auto"/>
        <w:right w:val="none" w:sz="0" w:space="0" w:color="auto"/>
      </w:divBdr>
      <w:divsChild>
        <w:div w:id="598414702">
          <w:marLeft w:val="1166"/>
          <w:marRight w:val="0"/>
          <w:marTop w:val="58"/>
          <w:marBottom w:val="0"/>
          <w:divBdr>
            <w:top w:val="none" w:sz="0" w:space="0" w:color="auto"/>
            <w:left w:val="none" w:sz="0" w:space="0" w:color="auto"/>
            <w:bottom w:val="none" w:sz="0" w:space="0" w:color="auto"/>
            <w:right w:val="none" w:sz="0" w:space="0" w:color="auto"/>
          </w:divBdr>
        </w:div>
        <w:div w:id="1261334868">
          <w:marLeft w:val="1166"/>
          <w:marRight w:val="0"/>
          <w:marTop w:val="58"/>
          <w:marBottom w:val="0"/>
          <w:divBdr>
            <w:top w:val="none" w:sz="0" w:space="0" w:color="auto"/>
            <w:left w:val="none" w:sz="0" w:space="0" w:color="auto"/>
            <w:bottom w:val="none" w:sz="0" w:space="0" w:color="auto"/>
            <w:right w:val="none" w:sz="0" w:space="0" w:color="auto"/>
          </w:divBdr>
        </w:div>
      </w:divsChild>
    </w:div>
    <w:div w:id="1738674000">
      <w:bodyDiv w:val="1"/>
      <w:marLeft w:val="0"/>
      <w:marRight w:val="0"/>
      <w:marTop w:val="0"/>
      <w:marBottom w:val="0"/>
      <w:divBdr>
        <w:top w:val="none" w:sz="0" w:space="0" w:color="auto"/>
        <w:left w:val="none" w:sz="0" w:space="0" w:color="auto"/>
        <w:bottom w:val="none" w:sz="0" w:space="0" w:color="auto"/>
        <w:right w:val="none" w:sz="0" w:space="0" w:color="auto"/>
      </w:divBdr>
      <w:divsChild>
        <w:div w:id="1960987290">
          <w:marLeft w:val="547"/>
          <w:marRight w:val="0"/>
          <w:marTop w:val="77"/>
          <w:marBottom w:val="0"/>
          <w:divBdr>
            <w:top w:val="none" w:sz="0" w:space="0" w:color="auto"/>
            <w:left w:val="none" w:sz="0" w:space="0" w:color="auto"/>
            <w:bottom w:val="none" w:sz="0" w:space="0" w:color="auto"/>
            <w:right w:val="none" w:sz="0" w:space="0" w:color="auto"/>
          </w:divBdr>
        </w:div>
        <w:div w:id="1572740176">
          <w:marLeft w:val="547"/>
          <w:marRight w:val="0"/>
          <w:marTop w:val="77"/>
          <w:marBottom w:val="0"/>
          <w:divBdr>
            <w:top w:val="none" w:sz="0" w:space="0" w:color="auto"/>
            <w:left w:val="none" w:sz="0" w:space="0" w:color="auto"/>
            <w:bottom w:val="none" w:sz="0" w:space="0" w:color="auto"/>
            <w:right w:val="none" w:sz="0" w:space="0" w:color="auto"/>
          </w:divBdr>
        </w:div>
        <w:div w:id="1045374724">
          <w:marLeft w:val="547"/>
          <w:marRight w:val="0"/>
          <w:marTop w:val="77"/>
          <w:marBottom w:val="0"/>
          <w:divBdr>
            <w:top w:val="none" w:sz="0" w:space="0" w:color="auto"/>
            <w:left w:val="none" w:sz="0" w:space="0" w:color="auto"/>
            <w:bottom w:val="none" w:sz="0" w:space="0" w:color="auto"/>
            <w:right w:val="none" w:sz="0" w:space="0" w:color="auto"/>
          </w:divBdr>
        </w:div>
        <w:div w:id="1822692156">
          <w:marLeft w:val="547"/>
          <w:marRight w:val="0"/>
          <w:marTop w:val="77"/>
          <w:marBottom w:val="0"/>
          <w:divBdr>
            <w:top w:val="none" w:sz="0" w:space="0" w:color="auto"/>
            <w:left w:val="none" w:sz="0" w:space="0" w:color="auto"/>
            <w:bottom w:val="none" w:sz="0" w:space="0" w:color="auto"/>
            <w:right w:val="none" w:sz="0" w:space="0" w:color="auto"/>
          </w:divBdr>
        </w:div>
      </w:divsChild>
    </w:div>
    <w:div w:id="1944221068">
      <w:bodyDiv w:val="1"/>
      <w:marLeft w:val="0"/>
      <w:marRight w:val="0"/>
      <w:marTop w:val="0"/>
      <w:marBottom w:val="0"/>
      <w:divBdr>
        <w:top w:val="none" w:sz="0" w:space="0" w:color="auto"/>
        <w:left w:val="none" w:sz="0" w:space="0" w:color="auto"/>
        <w:bottom w:val="none" w:sz="0" w:space="0" w:color="auto"/>
        <w:right w:val="none" w:sz="0" w:space="0" w:color="auto"/>
      </w:divBdr>
    </w:div>
    <w:div w:id="1954706377">
      <w:bodyDiv w:val="1"/>
      <w:marLeft w:val="0"/>
      <w:marRight w:val="0"/>
      <w:marTop w:val="0"/>
      <w:marBottom w:val="0"/>
      <w:divBdr>
        <w:top w:val="none" w:sz="0" w:space="0" w:color="auto"/>
        <w:left w:val="none" w:sz="0" w:space="0" w:color="auto"/>
        <w:bottom w:val="none" w:sz="0" w:space="0" w:color="auto"/>
        <w:right w:val="none" w:sz="0" w:space="0" w:color="auto"/>
      </w:divBdr>
      <w:divsChild>
        <w:div w:id="132448636">
          <w:marLeft w:val="1166"/>
          <w:marRight w:val="0"/>
          <w:marTop w:val="58"/>
          <w:marBottom w:val="0"/>
          <w:divBdr>
            <w:top w:val="none" w:sz="0" w:space="0" w:color="auto"/>
            <w:left w:val="none" w:sz="0" w:space="0" w:color="auto"/>
            <w:bottom w:val="none" w:sz="0" w:space="0" w:color="auto"/>
            <w:right w:val="none" w:sz="0" w:space="0" w:color="auto"/>
          </w:divBdr>
        </w:div>
      </w:divsChild>
    </w:div>
    <w:div w:id="2050566716">
      <w:bodyDiv w:val="1"/>
      <w:marLeft w:val="0"/>
      <w:marRight w:val="0"/>
      <w:marTop w:val="0"/>
      <w:marBottom w:val="0"/>
      <w:divBdr>
        <w:top w:val="none" w:sz="0" w:space="0" w:color="auto"/>
        <w:left w:val="none" w:sz="0" w:space="0" w:color="auto"/>
        <w:bottom w:val="none" w:sz="0" w:space="0" w:color="auto"/>
        <w:right w:val="none" w:sz="0" w:space="0" w:color="auto"/>
      </w:divBdr>
      <w:divsChild>
        <w:div w:id="1058628320">
          <w:marLeft w:val="1166"/>
          <w:marRight w:val="0"/>
          <w:marTop w:val="58"/>
          <w:marBottom w:val="0"/>
          <w:divBdr>
            <w:top w:val="none" w:sz="0" w:space="0" w:color="auto"/>
            <w:left w:val="none" w:sz="0" w:space="0" w:color="auto"/>
            <w:bottom w:val="none" w:sz="0" w:space="0" w:color="auto"/>
            <w:right w:val="none" w:sz="0" w:space="0" w:color="auto"/>
          </w:divBdr>
        </w:div>
        <w:div w:id="931167017">
          <w:marLeft w:val="1166"/>
          <w:marRight w:val="0"/>
          <w:marTop w:val="58"/>
          <w:marBottom w:val="0"/>
          <w:divBdr>
            <w:top w:val="none" w:sz="0" w:space="0" w:color="auto"/>
            <w:left w:val="none" w:sz="0" w:space="0" w:color="auto"/>
            <w:bottom w:val="none" w:sz="0" w:space="0" w:color="auto"/>
            <w:right w:val="none" w:sz="0" w:space="0" w:color="auto"/>
          </w:divBdr>
        </w:div>
      </w:divsChild>
    </w:div>
    <w:div w:id="2116243811">
      <w:bodyDiv w:val="1"/>
      <w:marLeft w:val="0"/>
      <w:marRight w:val="0"/>
      <w:marTop w:val="0"/>
      <w:marBottom w:val="0"/>
      <w:divBdr>
        <w:top w:val="none" w:sz="0" w:space="0" w:color="auto"/>
        <w:left w:val="none" w:sz="0" w:space="0" w:color="auto"/>
        <w:bottom w:val="none" w:sz="0" w:space="0" w:color="auto"/>
        <w:right w:val="none" w:sz="0" w:space="0" w:color="auto"/>
      </w:divBdr>
      <w:divsChild>
        <w:div w:id="1337684132">
          <w:marLeft w:val="1166"/>
          <w:marRight w:val="0"/>
          <w:marTop w:val="58"/>
          <w:marBottom w:val="0"/>
          <w:divBdr>
            <w:top w:val="none" w:sz="0" w:space="0" w:color="auto"/>
            <w:left w:val="none" w:sz="0" w:space="0" w:color="auto"/>
            <w:bottom w:val="none" w:sz="0" w:space="0" w:color="auto"/>
            <w:right w:val="none" w:sz="0" w:space="0" w:color="auto"/>
          </w:divBdr>
        </w:div>
      </w:divsChild>
    </w:div>
    <w:div w:id="2125072459">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547"/>
          <w:marRight w:val="0"/>
          <w:marTop w:val="82"/>
          <w:marBottom w:val="0"/>
          <w:divBdr>
            <w:top w:val="none" w:sz="0" w:space="0" w:color="auto"/>
            <w:left w:val="none" w:sz="0" w:space="0" w:color="auto"/>
            <w:bottom w:val="none" w:sz="0" w:space="0" w:color="auto"/>
            <w:right w:val="none" w:sz="0" w:space="0" w:color="auto"/>
          </w:divBdr>
        </w:div>
        <w:div w:id="1556508042">
          <w:marLeft w:val="547"/>
          <w:marRight w:val="0"/>
          <w:marTop w:val="8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DLinkE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lin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vif.org/" TargetMode="External"/><Relationship Id="rId5" Type="http://schemas.openxmlformats.org/officeDocument/2006/relationships/settings" Target="settings.xml"/><Relationship Id="rId15" Type="http://schemas.openxmlformats.org/officeDocument/2006/relationships/hyperlink" Target="https://www.linkedin.com/company/dlinkeurope" TargetMode="External"/><Relationship Id="rId10" Type="http://schemas.openxmlformats.org/officeDocument/2006/relationships/hyperlink" Target="http://www.dlink.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witter.com/dlink_bnl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7260-F728-4C48-A83C-9E707C027543}">
  <ds:schemaRefs>
    <ds:schemaRef ds:uri="http://schemas.openxmlformats.org/officeDocument/2006/bibliography"/>
  </ds:schemaRefs>
</ds:datastoreItem>
</file>

<file path=customXml/itemProps2.xml><?xml version="1.0" encoding="utf-8"?>
<ds:datastoreItem xmlns:ds="http://schemas.openxmlformats.org/officeDocument/2006/customXml" ds:itemID="{7E1460BE-B919-421C-9215-485DAD87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55A55942.dotm</Template>
  <TotalTime>21</TotalTime>
  <Pages>3</Pages>
  <Words>1078</Words>
  <Characters>5935</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LEWIS</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Stanway</dc:creator>
  <cp:lastModifiedBy>Chris Peters</cp:lastModifiedBy>
  <cp:revision>3</cp:revision>
  <cp:lastPrinted>2015-12-07T13:18:00Z</cp:lastPrinted>
  <dcterms:created xsi:type="dcterms:W3CDTF">2016-07-28T07:00:00Z</dcterms:created>
  <dcterms:modified xsi:type="dcterms:W3CDTF">2016-07-28T07:18:00Z</dcterms:modified>
</cp:coreProperties>
</file>