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063" w:rsidRDefault="00336D99" w:rsidP="00D30063">
      <w:pPr>
        <w:spacing w:after="0"/>
        <w:jc w:val="center"/>
        <w:rPr>
          <w:b/>
          <w:sz w:val="32"/>
          <w:szCs w:val="32"/>
        </w:rPr>
      </w:pPr>
      <w:r>
        <w:rPr>
          <w:b/>
          <w:sz w:val="32"/>
          <w:szCs w:val="32"/>
        </w:rPr>
        <w:t>Slecht begin 2016 gezondheidszorg</w:t>
      </w:r>
    </w:p>
    <w:p w:rsidR="00D30063" w:rsidRPr="00D30063" w:rsidRDefault="00336D99" w:rsidP="00D30063">
      <w:pPr>
        <w:jc w:val="center"/>
        <w:rPr>
          <w:b/>
          <w:i/>
          <w:sz w:val="24"/>
          <w:szCs w:val="24"/>
        </w:rPr>
      </w:pPr>
      <w:r>
        <w:rPr>
          <w:b/>
          <w:i/>
          <w:sz w:val="24"/>
          <w:szCs w:val="24"/>
        </w:rPr>
        <w:t>Bouw</w:t>
      </w:r>
      <w:r w:rsidR="008B65B9">
        <w:rPr>
          <w:b/>
          <w:i/>
          <w:sz w:val="24"/>
          <w:szCs w:val="24"/>
        </w:rPr>
        <w:t>sector</w:t>
      </w:r>
      <w:r>
        <w:rPr>
          <w:b/>
          <w:i/>
          <w:sz w:val="24"/>
          <w:szCs w:val="24"/>
        </w:rPr>
        <w:t xml:space="preserve"> sterke indicator voor aantrekkende economie</w:t>
      </w:r>
    </w:p>
    <w:p w:rsidR="00885D94" w:rsidRPr="00501E01" w:rsidRDefault="00885D94" w:rsidP="00885D94">
      <w:pPr>
        <w:rPr>
          <w:rFonts w:cstheme="minorHAnsi"/>
          <w:color w:val="000000"/>
          <w:sz w:val="24"/>
          <w:szCs w:val="24"/>
        </w:rPr>
      </w:pPr>
      <w:r>
        <w:rPr>
          <w:rFonts w:cstheme="minorHAnsi"/>
          <w:b/>
          <w:color w:val="000000"/>
          <w:sz w:val="24"/>
          <w:szCs w:val="24"/>
        </w:rPr>
        <w:t>Den Haag</w:t>
      </w:r>
      <w:r w:rsidRPr="003253F0">
        <w:rPr>
          <w:rFonts w:cstheme="minorHAnsi"/>
          <w:b/>
          <w:sz w:val="24"/>
          <w:szCs w:val="24"/>
        </w:rPr>
        <w:t xml:space="preserve">, </w:t>
      </w:r>
      <w:r w:rsidR="008B65B9">
        <w:rPr>
          <w:rFonts w:cstheme="minorHAnsi"/>
          <w:b/>
          <w:sz w:val="24"/>
          <w:szCs w:val="24"/>
        </w:rPr>
        <w:t>12</w:t>
      </w:r>
      <w:r w:rsidR="00A60B9A" w:rsidRPr="00A60B9A">
        <w:rPr>
          <w:rFonts w:cstheme="minorHAnsi"/>
          <w:b/>
          <w:sz w:val="24"/>
          <w:szCs w:val="24"/>
        </w:rPr>
        <w:t>-02-2016</w:t>
      </w:r>
      <w:r w:rsidRPr="00A60B9A">
        <w:rPr>
          <w:rFonts w:cstheme="minorHAnsi"/>
          <w:b/>
          <w:sz w:val="24"/>
          <w:szCs w:val="24"/>
        </w:rPr>
        <w:t xml:space="preserve"> </w:t>
      </w:r>
      <w:r w:rsidR="00D30063">
        <w:rPr>
          <w:rFonts w:cstheme="minorHAnsi"/>
          <w:b/>
          <w:color w:val="000000"/>
          <w:sz w:val="24"/>
          <w:szCs w:val="24"/>
        </w:rPr>
        <w:t>–</w:t>
      </w:r>
      <w:r w:rsidR="00336D99">
        <w:rPr>
          <w:rFonts w:cstheme="minorHAnsi"/>
          <w:color w:val="FF0000"/>
          <w:sz w:val="24"/>
          <w:szCs w:val="24"/>
        </w:rPr>
        <w:t xml:space="preserve"> </w:t>
      </w:r>
      <w:r w:rsidR="00F2260A" w:rsidRPr="00F2260A">
        <w:rPr>
          <w:rFonts w:cstheme="minorHAnsi"/>
          <w:sz w:val="24"/>
          <w:szCs w:val="24"/>
        </w:rPr>
        <w:t>Ruim 30 procent minder faillissementen in de eerste maand van 2016 ten opzichte van januari 2015</w:t>
      </w:r>
      <w:r w:rsidR="00336D99" w:rsidRPr="00F2260A">
        <w:rPr>
          <w:rFonts w:cstheme="minorHAnsi"/>
          <w:sz w:val="24"/>
          <w:szCs w:val="24"/>
        </w:rPr>
        <w:t xml:space="preserve">, </w:t>
      </w:r>
      <w:r w:rsidR="00D30063">
        <w:rPr>
          <w:rFonts w:cstheme="minorHAnsi"/>
          <w:color w:val="000000"/>
          <w:sz w:val="24"/>
          <w:szCs w:val="24"/>
        </w:rPr>
        <w:t>z</w:t>
      </w:r>
      <w:r w:rsidR="00D30063" w:rsidRPr="00D30063">
        <w:rPr>
          <w:rFonts w:cstheme="minorHAnsi"/>
          <w:color w:val="000000"/>
          <w:sz w:val="24"/>
          <w:szCs w:val="24"/>
        </w:rPr>
        <w:t xml:space="preserve">o blijkt uit cijfers van </w:t>
      </w:r>
      <w:hyperlink r:id="rId6" w:history="1">
        <w:r w:rsidRPr="0023279F">
          <w:rPr>
            <w:rStyle w:val="Hyperlink"/>
            <w:rFonts w:cstheme="minorHAnsi"/>
          </w:rPr>
          <w:t>Creditsafe</w:t>
        </w:r>
      </w:hyperlink>
      <w:r>
        <w:rPr>
          <w:rFonts w:cstheme="minorHAnsi"/>
          <w:sz w:val="24"/>
          <w:szCs w:val="24"/>
        </w:rPr>
        <w:t xml:space="preserve">, </w:t>
      </w:r>
      <w:r w:rsidRPr="00200EC9">
        <w:rPr>
          <w:rFonts w:cstheme="minorHAnsi"/>
          <w:sz w:val="24"/>
          <w:szCs w:val="24"/>
        </w:rPr>
        <w:t>online aanbieder van bedrijf- en kredietrapporten</w:t>
      </w:r>
      <w:r w:rsidR="00D30063">
        <w:rPr>
          <w:rFonts w:cstheme="minorHAnsi"/>
          <w:sz w:val="24"/>
          <w:szCs w:val="24"/>
        </w:rPr>
        <w:t>.</w:t>
      </w:r>
      <w:r w:rsidR="00F2260A">
        <w:rPr>
          <w:rFonts w:cstheme="minorHAnsi"/>
          <w:sz w:val="24"/>
          <w:szCs w:val="24"/>
        </w:rPr>
        <w:t xml:space="preserve"> Vooral de bouwsector begint het jaar bijzonder goed.</w:t>
      </w:r>
      <w:r w:rsidR="00D30063">
        <w:rPr>
          <w:rFonts w:cstheme="minorHAnsi"/>
          <w:sz w:val="24"/>
          <w:szCs w:val="24"/>
        </w:rPr>
        <w:t xml:space="preserve"> </w:t>
      </w:r>
      <w:r w:rsidR="00CE0CE9">
        <w:rPr>
          <w:rFonts w:cstheme="minorHAnsi"/>
          <w:sz w:val="24"/>
          <w:szCs w:val="24"/>
        </w:rPr>
        <w:t>O</w:t>
      </w:r>
      <w:r w:rsidR="00F2260A" w:rsidRPr="00F2260A">
        <w:rPr>
          <w:rFonts w:cstheme="minorHAnsi"/>
          <w:sz w:val="24"/>
          <w:szCs w:val="24"/>
        </w:rPr>
        <w:t xml:space="preserve">ndanks de algemene dalende trend werd een verdubbeling van het aantal faillissementen waargenomen in de gezondheids- en welzijnszorg. </w:t>
      </w:r>
    </w:p>
    <w:p w:rsidR="00914110" w:rsidRDefault="004014CA" w:rsidP="00914110">
      <w:pPr>
        <w:rPr>
          <w:rFonts w:cstheme="minorHAnsi"/>
          <w:sz w:val="24"/>
          <w:szCs w:val="24"/>
        </w:rPr>
      </w:pPr>
      <w:r>
        <w:rPr>
          <w:rFonts w:cstheme="minorHAnsi"/>
          <w:b/>
          <w:sz w:val="24"/>
          <w:szCs w:val="24"/>
        </w:rPr>
        <w:t>Gezondheidszorg</w:t>
      </w:r>
      <w:r w:rsidR="008C5FAD">
        <w:rPr>
          <w:rFonts w:cstheme="minorHAnsi"/>
          <w:b/>
          <w:sz w:val="24"/>
          <w:szCs w:val="24"/>
        </w:rPr>
        <w:br/>
      </w:r>
      <w:r>
        <w:rPr>
          <w:rFonts w:cstheme="minorHAnsi"/>
          <w:sz w:val="24"/>
          <w:szCs w:val="24"/>
        </w:rPr>
        <w:t xml:space="preserve">In de gezondheids- en welzijnszorg zijn er in de eerste maand van januari twee keer zo veel faillissementen gevallen ten opzichte van </w:t>
      </w:r>
      <w:r w:rsidR="00CE0CE9">
        <w:rPr>
          <w:rFonts w:cstheme="minorHAnsi"/>
          <w:sz w:val="24"/>
          <w:szCs w:val="24"/>
        </w:rPr>
        <w:t>dezelfde periode in 2015</w:t>
      </w:r>
      <w:r>
        <w:rPr>
          <w:rFonts w:cstheme="minorHAnsi"/>
          <w:sz w:val="24"/>
          <w:szCs w:val="24"/>
        </w:rPr>
        <w:t xml:space="preserve">. </w:t>
      </w:r>
      <w:r w:rsidR="00914110">
        <w:rPr>
          <w:rFonts w:cstheme="minorHAnsi"/>
          <w:sz w:val="24"/>
          <w:szCs w:val="24"/>
        </w:rPr>
        <w:t xml:space="preserve">Opmerkelijk is dat het in 7 van de in totaal 20 </w:t>
      </w:r>
      <w:r>
        <w:rPr>
          <w:rFonts w:cstheme="minorHAnsi"/>
          <w:sz w:val="24"/>
          <w:szCs w:val="24"/>
        </w:rPr>
        <w:t>faillissementen om een kinderopvang</w:t>
      </w:r>
      <w:r w:rsidR="00914110">
        <w:rPr>
          <w:rFonts w:cstheme="minorHAnsi"/>
          <w:sz w:val="24"/>
          <w:szCs w:val="24"/>
        </w:rPr>
        <w:t xml:space="preserve"> gaat</w:t>
      </w:r>
      <w:r>
        <w:rPr>
          <w:rFonts w:cstheme="minorHAnsi"/>
          <w:sz w:val="24"/>
          <w:szCs w:val="24"/>
        </w:rPr>
        <w:t xml:space="preserve">. </w:t>
      </w:r>
    </w:p>
    <w:p w:rsidR="00914110" w:rsidRDefault="004014CA" w:rsidP="00914110">
      <w:pPr>
        <w:rPr>
          <w:rFonts w:cstheme="minorHAnsi"/>
          <w:sz w:val="24"/>
          <w:szCs w:val="24"/>
        </w:rPr>
      </w:pPr>
      <w:r>
        <w:rPr>
          <w:rFonts w:cstheme="minorHAnsi"/>
          <w:sz w:val="24"/>
          <w:szCs w:val="24"/>
        </w:rPr>
        <w:t xml:space="preserve">Ook de thuiszorg staat </w:t>
      </w:r>
      <w:r w:rsidR="00914110">
        <w:rPr>
          <w:rFonts w:cstheme="minorHAnsi"/>
          <w:sz w:val="24"/>
          <w:szCs w:val="24"/>
        </w:rPr>
        <w:t xml:space="preserve">in 2016 </w:t>
      </w:r>
      <w:r>
        <w:rPr>
          <w:rFonts w:cstheme="minorHAnsi"/>
          <w:sz w:val="24"/>
          <w:szCs w:val="24"/>
        </w:rPr>
        <w:t xml:space="preserve">onder druk. In deze sector zijn </w:t>
      </w:r>
      <w:r w:rsidR="00914110">
        <w:rPr>
          <w:rFonts w:cstheme="minorHAnsi"/>
          <w:sz w:val="24"/>
          <w:szCs w:val="24"/>
        </w:rPr>
        <w:t xml:space="preserve">vorige maand </w:t>
      </w:r>
      <w:r>
        <w:rPr>
          <w:rFonts w:cstheme="minorHAnsi"/>
          <w:sz w:val="24"/>
          <w:szCs w:val="24"/>
        </w:rPr>
        <w:t>4 faillissementen gevallen, waaronder</w:t>
      </w:r>
      <w:r w:rsidR="00914110">
        <w:rPr>
          <w:rFonts w:cstheme="minorHAnsi"/>
          <w:sz w:val="24"/>
          <w:szCs w:val="24"/>
        </w:rPr>
        <w:t xml:space="preserve"> de Limburgse</w:t>
      </w:r>
      <w:r>
        <w:rPr>
          <w:rFonts w:cstheme="minorHAnsi"/>
          <w:sz w:val="24"/>
          <w:szCs w:val="24"/>
        </w:rPr>
        <w:t xml:space="preserve"> thuiszorgonderneming </w:t>
      </w:r>
      <w:hyperlink r:id="rId7" w:history="1">
        <w:proofErr w:type="spellStart"/>
        <w:r w:rsidR="00914110" w:rsidRPr="00914110">
          <w:rPr>
            <w:rStyle w:val="Hyperlink"/>
            <w:rFonts w:cstheme="minorHAnsi"/>
          </w:rPr>
          <w:t>Domestica</w:t>
        </w:r>
        <w:proofErr w:type="spellEnd"/>
      </w:hyperlink>
      <w:r w:rsidR="00914110">
        <w:rPr>
          <w:rFonts w:cstheme="minorHAnsi"/>
          <w:sz w:val="24"/>
          <w:szCs w:val="24"/>
        </w:rPr>
        <w:t xml:space="preserve"> (Parkstad Thuiszorg B.V.). Het bedrijf bediende zo’n 600 </w:t>
      </w:r>
      <w:r w:rsidR="008253A7">
        <w:rPr>
          <w:rFonts w:cstheme="minorHAnsi"/>
          <w:sz w:val="24"/>
          <w:szCs w:val="24"/>
        </w:rPr>
        <w:t>cliënten</w:t>
      </w:r>
      <w:r w:rsidR="00914110">
        <w:rPr>
          <w:rFonts w:cstheme="minorHAnsi"/>
          <w:sz w:val="24"/>
          <w:szCs w:val="24"/>
        </w:rPr>
        <w:t xml:space="preserve"> en had 105 mensen in dienst. </w:t>
      </w:r>
      <w:r w:rsidR="00336D99">
        <w:rPr>
          <w:rFonts w:cstheme="minorHAnsi"/>
          <w:sz w:val="24"/>
          <w:szCs w:val="24"/>
        </w:rPr>
        <w:t xml:space="preserve">Ook bleek dat </w:t>
      </w:r>
      <w:hyperlink r:id="rId8" w:history="1">
        <w:r w:rsidR="00336D99" w:rsidRPr="00336D99">
          <w:rPr>
            <w:rStyle w:val="Hyperlink"/>
            <w:rFonts w:cstheme="minorHAnsi"/>
          </w:rPr>
          <w:t>TSN thuiszorg</w:t>
        </w:r>
      </w:hyperlink>
      <w:r w:rsidR="00336D99">
        <w:rPr>
          <w:rFonts w:cstheme="minorHAnsi"/>
          <w:sz w:val="24"/>
          <w:szCs w:val="24"/>
        </w:rPr>
        <w:t>, met 40.000 cliënten en 10.000 medewerk</w:t>
      </w:r>
      <w:r w:rsidR="00575305">
        <w:rPr>
          <w:rFonts w:cstheme="minorHAnsi"/>
          <w:sz w:val="24"/>
          <w:szCs w:val="24"/>
        </w:rPr>
        <w:t xml:space="preserve">ers, </w:t>
      </w:r>
      <w:r w:rsidR="00DB155D" w:rsidRPr="00DB155D">
        <w:rPr>
          <w:rFonts w:cstheme="minorHAnsi"/>
          <w:sz w:val="24"/>
          <w:szCs w:val="24"/>
        </w:rPr>
        <w:t>op het punt stond om failliet te gaan.</w:t>
      </w:r>
    </w:p>
    <w:p w:rsidR="00935E86" w:rsidRPr="008C5FAD" w:rsidRDefault="00914110" w:rsidP="00914110">
      <w:pPr>
        <w:rPr>
          <w:rFonts w:cstheme="minorHAnsi"/>
          <w:b/>
          <w:sz w:val="24"/>
          <w:szCs w:val="24"/>
        </w:rPr>
      </w:pPr>
      <w:r>
        <w:rPr>
          <w:rFonts w:cstheme="minorHAnsi"/>
          <w:sz w:val="24"/>
          <w:szCs w:val="24"/>
        </w:rPr>
        <w:t xml:space="preserve">Het aantal </w:t>
      </w:r>
      <w:proofErr w:type="spellStart"/>
      <w:r>
        <w:rPr>
          <w:rFonts w:cstheme="minorHAnsi"/>
          <w:sz w:val="24"/>
          <w:szCs w:val="24"/>
        </w:rPr>
        <w:t>start-ups</w:t>
      </w:r>
      <w:proofErr w:type="spellEnd"/>
      <w:r>
        <w:rPr>
          <w:rFonts w:cstheme="minorHAnsi"/>
          <w:sz w:val="24"/>
          <w:szCs w:val="24"/>
        </w:rPr>
        <w:t xml:space="preserve"> in de gezondheids- en welzijnszorg is </w:t>
      </w:r>
      <w:r w:rsidR="008253A7">
        <w:rPr>
          <w:rFonts w:cstheme="minorHAnsi"/>
          <w:sz w:val="24"/>
          <w:szCs w:val="24"/>
        </w:rPr>
        <w:t xml:space="preserve">tevens </w:t>
      </w:r>
      <w:r>
        <w:rPr>
          <w:rFonts w:cstheme="minorHAnsi"/>
          <w:sz w:val="24"/>
          <w:szCs w:val="24"/>
        </w:rPr>
        <w:t>drastisch afgenomen ten opzichte van januari vorig jaar. T</w:t>
      </w:r>
      <w:r w:rsidR="008253A7">
        <w:rPr>
          <w:rFonts w:cstheme="minorHAnsi"/>
          <w:sz w:val="24"/>
          <w:szCs w:val="24"/>
        </w:rPr>
        <w:t>erwijl er vorig jaar nog 3.147 ondernemers een bedrijf startte in januari, waren dat er dit jaar 2.004, een daling van 57 procent.</w:t>
      </w:r>
    </w:p>
    <w:p w:rsidR="000A06B6" w:rsidRPr="009A556B" w:rsidRDefault="008253A7" w:rsidP="00885D94">
      <w:pPr>
        <w:rPr>
          <w:sz w:val="24"/>
          <w:szCs w:val="24"/>
        </w:rPr>
      </w:pPr>
      <w:r>
        <w:rPr>
          <w:rFonts w:cstheme="minorHAnsi"/>
          <w:b/>
          <w:sz w:val="24"/>
          <w:szCs w:val="24"/>
        </w:rPr>
        <w:t>Bouw</w:t>
      </w:r>
      <w:r w:rsidR="008C5FAD">
        <w:rPr>
          <w:rFonts w:cstheme="minorHAnsi"/>
          <w:b/>
          <w:sz w:val="24"/>
          <w:szCs w:val="24"/>
        </w:rPr>
        <w:br/>
      </w:r>
      <w:r>
        <w:rPr>
          <w:rFonts w:cstheme="minorHAnsi"/>
          <w:sz w:val="24"/>
          <w:szCs w:val="24"/>
        </w:rPr>
        <w:t>Een duidelijke indicatie dat de economie weer aantrekt is te zien in de cijfers van de bouwnijverheid. Met vorige maand een daling van ruim 73 procent in het aantal faillissementen ten opzichte van januari 2015, begint deze sector het jaar bijzonder goed.</w:t>
      </w:r>
    </w:p>
    <w:p w:rsidR="00885D94" w:rsidRDefault="00885D94" w:rsidP="00885D94">
      <w:pPr>
        <w:rPr>
          <w:rFonts w:cstheme="minorHAnsi"/>
          <w:sz w:val="24"/>
          <w:szCs w:val="24"/>
        </w:rPr>
      </w:pPr>
      <w:r w:rsidRPr="009A556B">
        <w:rPr>
          <w:sz w:val="24"/>
          <w:szCs w:val="24"/>
        </w:rPr>
        <w:t xml:space="preserve">Rachid </w:t>
      </w:r>
      <w:proofErr w:type="spellStart"/>
      <w:r w:rsidRPr="009A556B">
        <w:rPr>
          <w:sz w:val="24"/>
          <w:szCs w:val="24"/>
        </w:rPr>
        <w:t>Ennadre</w:t>
      </w:r>
      <w:proofErr w:type="spellEnd"/>
      <w:r w:rsidRPr="009A556B">
        <w:rPr>
          <w:sz w:val="24"/>
          <w:szCs w:val="24"/>
        </w:rPr>
        <w:t xml:space="preserve">, </w:t>
      </w:r>
      <w:r w:rsidR="00002A5E">
        <w:rPr>
          <w:sz w:val="24"/>
          <w:szCs w:val="24"/>
        </w:rPr>
        <w:t>Managing</w:t>
      </w:r>
      <w:r w:rsidRPr="009A556B">
        <w:rPr>
          <w:sz w:val="24"/>
          <w:szCs w:val="24"/>
        </w:rPr>
        <w:t xml:space="preserve"> Director bij Creditsafe, licht toe:</w:t>
      </w:r>
      <w:r w:rsidRPr="009A556B">
        <w:rPr>
          <w:rFonts w:cstheme="minorHAnsi"/>
          <w:sz w:val="24"/>
          <w:szCs w:val="24"/>
        </w:rPr>
        <w:t xml:space="preserve"> </w:t>
      </w:r>
      <w:r w:rsidRPr="009A556B">
        <w:rPr>
          <w:rFonts w:cstheme="minorHAnsi"/>
          <w:i/>
          <w:sz w:val="24"/>
          <w:szCs w:val="24"/>
        </w:rPr>
        <w:t>“</w:t>
      </w:r>
      <w:r w:rsidR="009546E5">
        <w:rPr>
          <w:rFonts w:cstheme="minorHAnsi"/>
          <w:i/>
          <w:sz w:val="24"/>
          <w:szCs w:val="24"/>
        </w:rPr>
        <w:t xml:space="preserve">Recentelijk zagen we nog </w:t>
      </w:r>
      <w:r w:rsidR="00AD1B2C">
        <w:rPr>
          <w:rFonts w:cstheme="minorHAnsi"/>
          <w:i/>
          <w:sz w:val="24"/>
          <w:szCs w:val="24"/>
        </w:rPr>
        <w:t xml:space="preserve">het faillissement van </w:t>
      </w:r>
      <w:r w:rsidR="00AD1B2C" w:rsidRPr="002A21FC">
        <w:rPr>
          <w:rFonts w:cstheme="minorHAnsi"/>
          <w:i/>
          <w:sz w:val="24"/>
          <w:szCs w:val="24"/>
        </w:rPr>
        <w:t>Imtech</w:t>
      </w:r>
      <w:r w:rsidR="00AD1B2C">
        <w:rPr>
          <w:rFonts w:cstheme="minorHAnsi"/>
          <w:i/>
          <w:sz w:val="24"/>
          <w:szCs w:val="24"/>
        </w:rPr>
        <w:t xml:space="preserve"> en </w:t>
      </w:r>
      <w:r w:rsidR="009546E5">
        <w:rPr>
          <w:rFonts w:cstheme="minorHAnsi"/>
          <w:i/>
          <w:sz w:val="24"/>
          <w:szCs w:val="24"/>
        </w:rPr>
        <w:t xml:space="preserve">een overname van </w:t>
      </w:r>
      <w:r w:rsidR="00AD1B2C">
        <w:rPr>
          <w:rFonts w:cstheme="minorHAnsi"/>
          <w:i/>
          <w:sz w:val="24"/>
          <w:szCs w:val="24"/>
        </w:rPr>
        <w:t xml:space="preserve">het bouwbedrijf </w:t>
      </w:r>
      <w:hyperlink r:id="rId9" w:history="1">
        <w:r w:rsidR="00AD1B2C" w:rsidRPr="00AD1B2C">
          <w:rPr>
            <w:rStyle w:val="Hyperlink"/>
            <w:rFonts w:cstheme="minorHAnsi"/>
            <w:i/>
          </w:rPr>
          <w:t>Ballast Nedam</w:t>
        </w:r>
      </w:hyperlink>
      <w:r w:rsidR="00AD1B2C">
        <w:rPr>
          <w:rFonts w:cstheme="minorHAnsi"/>
          <w:i/>
          <w:sz w:val="24"/>
          <w:szCs w:val="24"/>
        </w:rPr>
        <w:t xml:space="preserve">, twee dieptepunten voor de Nederlandse bouwsector. De cijfers van januari zijn veelbelovend en </w:t>
      </w:r>
      <w:r w:rsidR="00CE0CE9">
        <w:rPr>
          <w:rFonts w:cstheme="minorHAnsi"/>
          <w:i/>
          <w:sz w:val="24"/>
          <w:szCs w:val="24"/>
        </w:rPr>
        <w:t xml:space="preserve">dat is een goede indicatie dat </w:t>
      </w:r>
      <w:r w:rsidR="00AD1B2C">
        <w:rPr>
          <w:rFonts w:cstheme="minorHAnsi"/>
          <w:i/>
          <w:sz w:val="24"/>
          <w:szCs w:val="24"/>
        </w:rPr>
        <w:t>20</w:t>
      </w:r>
      <w:bookmarkStart w:id="0" w:name="_GoBack"/>
      <w:bookmarkEnd w:id="0"/>
      <w:r w:rsidR="00AD1B2C">
        <w:rPr>
          <w:rFonts w:cstheme="minorHAnsi"/>
          <w:i/>
          <w:sz w:val="24"/>
          <w:szCs w:val="24"/>
        </w:rPr>
        <w:t xml:space="preserve">16 </w:t>
      </w:r>
      <w:r w:rsidR="00CE0CE9">
        <w:rPr>
          <w:rFonts w:cstheme="minorHAnsi"/>
          <w:i/>
          <w:sz w:val="24"/>
          <w:szCs w:val="24"/>
        </w:rPr>
        <w:t>een jaar van groei gaat worden in de bouw</w:t>
      </w:r>
      <w:r w:rsidR="00AD1B2C">
        <w:rPr>
          <w:rFonts w:cstheme="minorHAnsi"/>
          <w:i/>
          <w:sz w:val="24"/>
          <w:szCs w:val="24"/>
        </w:rPr>
        <w:t>.</w:t>
      </w:r>
      <w:r w:rsidR="000A0DA0" w:rsidRPr="00501E01">
        <w:rPr>
          <w:rFonts w:cstheme="minorHAnsi"/>
          <w:i/>
          <w:sz w:val="24"/>
          <w:szCs w:val="24"/>
        </w:rPr>
        <w:t>”</w:t>
      </w:r>
    </w:p>
    <w:p w:rsidR="001D1245" w:rsidRDefault="001D1245" w:rsidP="00885D94">
      <w:pPr>
        <w:spacing w:line="360" w:lineRule="auto"/>
        <w:rPr>
          <w:b/>
        </w:rPr>
      </w:pPr>
    </w:p>
    <w:p w:rsidR="00885D94" w:rsidRPr="00AE37A4" w:rsidRDefault="00885D94" w:rsidP="00885D94">
      <w:pPr>
        <w:spacing w:line="360" w:lineRule="auto"/>
        <w:rPr>
          <w:b/>
        </w:rPr>
      </w:pPr>
      <w:r w:rsidRPr="00AE37A4">
        <w:rPr>
          <w:b/>
        </w:rPr>
        <w:t>NOOT VOOR DE REDACTIE</w:t>
      </w:r>
    </w:p>
    <w:p w:rsidR="00885D94" w:rsidRPr="00153E0C" w:rsidRDefault="00885D94" w:rsidP="00885D94">
      <w:pPr>
        <w:spacing w:line="360" w:lineRule="auto"/>
        <w:rPr>
          <w:rFonts w:cs="Calibri"/>
          <w:b/>
          <w:sz w:val="20"/>
          <w:szCs w:val="20"/>
        </w:rPr>
      </w:pPr>
      <w:r w:rsidRPr="00153E0C">
        <w:rPr>
          <w:rFonts w:cs="Calibri"/>
          <w:b/>
          <w:sz w:val="20"/>
          <w:szCs w:val="20"/>
        </w:rPr>
        <w:t>Voor meer informatie:</w:t>
      </w:r>
    </w:p>
    <w:p w:rsidR="00885D94" w:rsidRPr="00513F44" w:rsidRDefault="00885D94" w:rsidP="00885D94">
      <w:pPr>
        <w:spacing w:line="360" w:lineRule="auto"/>
        <w:rPr>
          <w:rFonts w:cs="Calibri"/>
          <w:sz w:val="20"/>
          <w:szCs w:val="20"/>
          <w:lang w:val="en-GB"/>
        </w:rPr>
      </w:pPr>
      <w:r w:rsidRPr="00513F44">
        <w:rPr>
          <w:rFonts w:cs="Calibri"/>
          <w:sz w:val="20"/>
          <w:szCs w:val="20"/>
          <w:lang w:val="en-GB"/>
        </w:rPr>
        <w:t>Grayling</w:t>
      </w:r>
    </w:p>
    <w:p w:rsidR="00885D94" w:rsidRPr="00513F44" w:rsidRDefault="00885D94" w:rsidP="00885D94">
      <w:pPr>
        <w:spacing w:line="360" w:lineRule="auto"/>
        <w:rPr>
          <w:rFonts w:cs="Calibri"/>
          <w:sz w:val="20"/>
          <w:szCs w:val="20"/>
          <w:lang w:val="en-GB"/>
        </w:rPr>
      </w:pPr>
      <w:proofErr w:type="spellStart"/>
      <w:r w:rsidRPr="00513F44">
        <w:rPr>
          <w:rFonts w:cs="Calibri"/>
          <w:sz w:val="20"/>
          <w:szCs w:val="20"/>
          <w:lang w:val="en-GB"/>
        </w:rPr>
        <w:t>Contactpersoon</w:t>
      </w:r>
      <w:proofErr w:type="spellEnd"/>
      <w:r w:rsidRPr="00513F44">
        <w:rPr>
          <w:rFonts w:cs="Calibri"/>
          <w:sz w:val="20"/>
          <w:szCs w:val="20"/>
          <w:lang w:val="en-GB"/>
        </w:rPr>
        <w:t>: Chris Peters</w:t>
      </w:r>
    </w:p>
    <w:p w:rsidR="00885D94" w:rsidRPr="00513F44" w:rsidRDefault="00885D94" w:rsidP="00885D94">
      <w:pPr>
        <w:spacing w:line="360" w:lineRule="auto"/>
        <w:rPr>
          <w:rFonts w:cs="Calibri"/>
          <w:sz w:val="20"/>
          <w:szCs w:val="20"/>
          <w:lang w:val="en-GB"/>
        </w:rPr>
      </w:pPr>
      <w:r w:rsidRPr="00513F44">
        <w:rPr>
          <w:rFonts w:cs="Calibri"/>
          <w:sz w:val="20"/>
          <w:szCs w:val="20"/>
          <w:lang w:val="en-GB"/>
        </w:rPr>
        <w:lastRenderedPageBreak/>
        <w:t>T. +31(0)20 575 4009</w:t>
      </w:r>
    </w:p>
    <w:p w:rsidR="00885D94" w:rsidRPr="00513F44" w:rsidRDefault="00885D94" w:rsidP="00885D94">
      <w:pPr>
        <w:spacing w:line="360" w:lineRule="auto"/>
        <w:rPr>
          <w:rFonts w:cs="Calibri"/>
          <w:sz w:val="20"/>
          <w:szCs w:val="20"/>
          <w:lang w:val="en-GB"/>
        </w:rPr>
      </w:pPr>
      <w:r w:rsidRPr="00513F44">
        <w:rPr>
          <w:rFonts w:cs="Calibri"/>
          <w:sz w:val="20"/>
          <w:szCs w:val="20"/>
          <w:lang w:val="en-GB"/>
        </w:rPr>
        <w:t xml:space="preserve">E. </w:t>
      </w:r>
      <w:hyperlink r:id="rId10" w:history="1">
        <w:r w:rsidRPr="00513F44">
          <w:rPr>
            <w:rStyle w:val="Hyperlink"/>
            <w:rFonts w:cs="Calibri"/>
            <w:sz w:val="20"/>
            <w:szCs w:val="20"/>
            <w:lang w:val="en-GB"/>
          </w:rPr>
          <w:t>Creditsafe.NL@grayling.com</w:t>
        </w:r>
      </w:hyperlink>
    </w:p>
    <w:p w:rsidR="00885D94" w:rsidRPr="00566D51" w:rsidRDefault="00885D94" w:rsidP="00885D94">
      <w:pPr>
        <w:spacing w:line="360" w:lineRule="auto"/>
        <w:jc w:val="both"/>
        <w:rPr>
          <w:sz w:val="20"/>
          <w:szCs w:val="20"/>
          <w:lang w:val="en-GB"/>
        </w:rPr>
      </w:pPr>
      <w:proofErr w:type="spellStart"/>
      <w:r w:rsidRPr="00566D51">
        <w:rPr>
          <w:rFonts w:cs="Calibri"/>
          <w:sz w:val="20"/>
          <w:szCs w:val="20"/>
          <w:lang w:val="en-GB"/>
        </w:rPr>
        <w:t>PressRoom</w:t>
      </w:r>
      <w:proofErr w:type="spellEnd"/>
      <w:r w:rsidRPr="00566D51">
        <w:rPr>
          <w:rFonts w:cs="Calibri"/>
          <w:sz w:val="20"/>
          <w:szCs w:val="20"/>
          <w:lang w:val="en-GB"/>
        </w:rPr>
        <w:t xml:space="preserve">: </w:t>
      </w:r>
      <w:hyperlink r:id="rId11" w:history="1">
        <w:r w:rsidRPr="00566D51">
          <w:rPr>
            <w:rStyle w:val="Hyperlink"/>
            <w:rFonts w:cs="Calibri"/>
            <w:sz w:val="20"/>
            <w:szCs w:val="20"/>
            <w:lang w:val="en-GB"/>
          </w:rPr>
          <w:t>http://press.grayling.nl/</w:t>
        </w:r>
      </w:hyperlink>
    </w:p>
    <w:p w:rsidR="00885D94" w:rsidRPr="00566D51" w:rsidRDefault="00885D94" w:rsidP="00885D94">
      <w:pPr>
        <w:spacing w:line="360" w:lineRule="auto"/>
        <w:jc w:val="both"/>
        <w:rPr>
          <w:rFonts w:cs="Calibri"/>
          <w:b/>
          <w:sz w:val="20"/>
          <w:szCs w:val="20"/>
          <w:lang w:val="en-GB"/>
        </w:rPr>
      </w:pPr>
    </w:p>
    <w:p w:rsidR="00885D94" w:rsidRPr="00346666" w:rsidRDefault="00885D94" w:rsidP="00885D94">
      <w:pPr>
        <w:spacing w:line="360" w:lineRule="auto"/>
        <w:jc w:val="both"/>
        <w:rPr>
          <w:rFonts w:cs="Calibri"/>
          <w:b/>
          <w:sz w:val="20"/>
          <w:szCs w:val="20"/>
        </w:rPr>
      </w:pPr>
      <w:r w:rsidRPr="00346666">
        <w:rPr>
          <w:rFonts w:cs="Calibri"/>
          <w:b/>
          <w:sz w:val="20"/>
          <w:szCs w:val="20"/>
        </w:rPr>
        <w:t>Over Creditsafe</w:t>
      </w:r>
    </w:p>
    <w:p w:rsidR="00885D94" w:rsidRDefault="00885D94" w:rsidP="00885D94">
      <w:pPr>
        <w:spacing w:line="360" w:lineRule="auto"/>
        <w:jc w:val="both"/>
        <w:rPr>
          <w:rFonts w:cstheme="minorHAnsi"/>
          <w:sz w:val="24"/>
          <w:szCs w:val="24"/>
        </w:rPr>
      </w:pPr>
      <w:r w:rsidRPr="00153E0C">
        <w:rPr>
          <w:rFonts w:cs="Calibri"/>
          <w:sz w:val="20"/>
          <w:szCs w:val="20"/>
        </w:rPr>
        <w:t xml:space="preserve">Creditsafe Nederland B.V. is onderdeel van Creditsafe Group. De Creditsafe Group is een </w:t>
      </w:r>
      <w:proofErr w:type="spellStart"/>
      <w:r w:rsidRPr="00153E0C">
        <w:rPr>
          <w:rFonts w:cs="Calibri"/>
          <w:sz w:val="20"/>
          <w:szCs w:val="20"/>
        </w:rPr>
        <w:t>privately</w:t>
      </w:r>
      <w:proofErr w:type="spellEnd"/>
      <w:r w:rsidRPr="00153E0C">
        <w:rPr>
          <w:rFonts w:cs="Calibri"/>
          <w:sz w:val="20"/>
          <w:szCs w:val="20"/>
        </w:rPr>
        <w:t xml:space="preserve"> </w:t>
      </w:r>
      <w:proofErr w:type="spellStart"/>
      <w:r w:rsidRPr="00153E0C">
        <w:rPr>
          <w:rFonts w:cs="Calibri"/>
          <w:sz w:val="20"/>
          <w:szCs w:val="20"/>
        </w:rPr>
        <w:t>owned</w:t>
      </w:r>
      <w:proofErr w:type="spellEnd"/>
      <w:r w:rsidRPr="00153E0C">
        <w:rPr>
          <w:rFonts w:cs="Calibri"/>
          <w:sz w:val="20"/>
          <w:szCs w:val="20"/>
        </w:rPr>
        <w:t xml:space="preserve"> en onafhankelijke groep van bedrijven die actuele bedrijfsinformatie leveren. Creditsafe is gestart in Noorwegen in oktober 1997 met het idee om via de telefoon kredietinformatie aan het MKB te bieden. De informatie wordt vervolgens via het internet geleverd. Creditsafe kreeg snel voet aan de grond en nu zijn al meer dan 80.000 bedrijven wereldwijd klant. Ze profiteren van de innovatieve producten op het gebied van kredietinformatie en sales- en marketinginformatie. De rapporten kunnen iedere seconde worden gedownload. Creditsafe is de grootste leverancier van bedrijfsinformatie ter wereld en heeft nu vestigingen in Zweden, het Verenigd Koninkrijk, Nederland, Frankrijk, Ierland, Duitsland, België, Italië en de Verenigde Staten. De Groep heeft wereldwijd meer dan 1000 mensen in dienst en blijft zijn activiteiten uitbreiden. Creditsafe heeft wereldwijd afgelopen jaar als groep meer dan 75 miljoen bedrijfs- en kredietrapporten geleverd.</w:t>
      </w:r>
    </w:p>
    <w:p w:rsidR="00885D94" w:rsidRDefault="00885D94" w:rsidP="00885D94"/>
    <w:p w:rsidR="00374C41" w:rsidRDefault="00374C41" w:rsidP="00885D94">
      <w:pPr>
        <w:jc w:val="center"/>
        <w:rPr>
          <w:rFonts w:cstheme="minorHAnsi"/>
          <w:sz w:val="24"/>
          <w:szCs w:val="24"/>
        </w:rPr>
      </w:pPr>
    </w:p>
    <w:sectPr w:rsidR="00374C41" w:rsidSect="006E4C6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1FC" w:rsidRDefault="002A21FC" w:rsidP="00765F21">
      <w:pPr>
        <w:spacing w:after="0" w:line="240" w:lineRule="auto"/>
      </w:pPr>
      <w:r>
        <w:separator/>
      </w:r>
    </w:p>
  </w:endnote>
  <w:endnote w:type="continuationSeparator" w:id="0">
    <w:p w:rsidR="002A21FC" w:rsidRDefault="002A21FC" w:rsidP="0076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1FC" w:rsidRDefault="002A21FC" w:rsidP="00765F21">
      <w:pPr>
        <w:spacing w:after="0" w:line="240" w:lineRule="auto"/>
      </w:pPr>
      <w:r>
        <w:separator/>
      </w:r>
    </w:p>
  </w:footnote>
  <w:footnote w:type="continuationSeparator" w:id="0">
    <w:p w:rsidR="002A21FC" w:rsidRDefault="002A21FC" w:rsidP="00765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FC" w:rsidRDefault="002A21FC" w:rsidP="00765F21">
    <w:pPr>
      <w:pStyle w:val="Header"/>
      <w:jc w:val="right"/>
    </w:pPr>
    <w:r w:rsidRPr="00765F21">
      <w:rPr>
        <w:noProof/>
      </w:rPr>
      <w:drawing>
        <wp:inline distT="0" distB="0" distL="0" distR="0">
          <wp:extent cx="2192727" cy="720000"/>
          <wp:effectExtent l="19050" t="0" r="0" b="3900"/>
          <wp:docPr id="1" name="Picture 0" descr="creditsafe_simplysmarter_rgb_smal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safe_simplysmarter_rgb_small_small.jpg"/>
                  <pic:cNvPicPr/>
                </pic:nvPicPr>
                <pic:blipFill>
                  <a:blip r:embed="rId1"/>
                  <a:stretch>
                    <a:fillRect/>
                  </a:stretch>
                </pic:blipFill>
                <pic:spPr>
                  <a:xfrm>
                    <a:off x="0" y="0"/>
                    <a:ext cx="2192727"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6D"/>
    <w:rsid w:val="00000C66"/>
    <w:rsid w:val="00002A5E"/>
    <w:rsid w:val="000154E9"/>
    <w:rsid w:val="000268F2"/>
    <w:rsid w:val="000323BE"/>
    <w:rsid w:val="0003491D"/>
    <w:rsid w:val="00047C2F"/>
    <w:rsid w:val="00072C99"/>
    <w:rsid w:val="00080FE0"/>
    <w:rsid w:val="00083EBB"/>
    <w:rsid w:val="00084F1A"/>
    <w:rsid w:val="00093C47"/>
    <w:rsid w:val="000A06B6"/>
    <w:rsid w:val="000A0DA0"/>
    <w:rsid w:val="000A112F"/>
    <w:rsid w:val="000B052D"/>
    <w:rsid w:val="000C134C"/>
    <w:rsid w:val="000F084A"/>
    <w:rsid w:val="000F134C"/>
    <w:rsid w:val="00101553"/>
    <w:rsid w:val="001032E9"/>
    <w:rsid w:val="001052B0"/>
    <w:rsid w:val="00126DA9"/>
    <w:rsid w:val="001339D0"/>
    <w:rsid w:val="001970BE"/>
    <w:rsid w:val="001D1245"/>
    <w:rsid w:val="001D2694"/>
    <w:rsid w:val="001D4825"/>
    <w:rsid w:val="001F5108"/>
    <w:rsid w:val="00214A42"/>
    <w:rsid w:val="00246895"/>
    <w:rsid w:val="00253CB3"/>
    <w:rsid w:val="00274928"/>
    <w:rsid w:val="0028468B"/>
    <w:rsid w:val="00286762"/>
    <w:rsid w:val="002A21FC"/>
    <w:rsid w:val="002A6BDF"/>
    <w:rsid w:val="002D5C88"/>
    <w:rsid w:val="002F6C65"/>
    <w:rsid w:val="00314F8C"/>
    <w:rsid w:val="003152CF"/>
    <w:rsid w:val="00323B11"/>
    <w:rsid w:val="003253F0"/>
    <w:rsid w:val="00334915"/>
    <w:rsid w:val="00336D99"/>
    <w:rsid w:val="003416AF"/>
    <w:rsid w:val="003455DD"/>
    <w:rsid w:val="00346666"/>
    <w:rsid w:val="00355A14"/>
    <w:rsid w:val="003604ED"/>
    <w:rsid w:val="00374C41"/>
    <w:rsid w:val="003826CC"/>
    <w:rsid w:val="00397C38"/>
    <w:rsid w:val="003A4CDC"/>
    <w:rsid w:val="003B0487"/>
    <w:rsid w:val="003B09E4"/>
    <w:rsid w:val="003C01A7"/>
    <w:rsid w:val="004014CA"/>
    <w:rsid w:val="00455855"/>
    <w:rsid w:val="004646B8"/>
    <w:rsid w:val="004712D3"/>
    <w:rsid w:val="00483C26"/>
    <w:rsid w:val="00494A2E"/>
    <w:rsid w:val="00496F5E"/>
    <w:rsid w:val="00497DA1"/>
    <w:rsid w:val="004B3A12"/>
    <w:rsid w:val="004C59C6"/>
    <w:rsid w:val="004D7515"/>
    <w:rsid w:val="00501E01"/>
    <w:rsid w:val="00505F30"/>
    <w:rsid w:val="005125F9"/>
    <w:rsid w:val="00513F44"/>
    <w:rsid w:val="005153CB"/>
    <w:rsid w:val="00522728"/>
    <w:rsid w:val="00523625"/>
    <w:rsid w:val="0054569A"/>
    <w:rsid w:val="005573EF"/>
    <w:rsid w:val="005656A0"/>
    <w:rsid w:val="00566D51"/>
    <w:rsid w:val="00567722"/>
    <w:rsid w:val="0057227B"/>
    <w:rsid w:val="00575305"/>
    <w:rsid w:val="005935AB"/>
    <w:rsid w:val="005A0B79"/>
    <w:rsid w:val="005B7AB1"/>
    <w:rsid w:val="005C6F36"/>
    <w:rsid w:val="005D39B9"/>
    <w:rsid w:val="005E17A7"/>
    <w:rsid w:val="005E5832"/>
    <w:rsid w:val="005E7CD4"/>
    <w:rsid w:val="0063631F"/>
    <w:rsid w:val="006402BD"/>
    <w:rsid w:val="00643B8B"/>
    <w:rsid w:val="0068492D"/>
    <w:rsid w:val="006A6EC3"/>
    <w:rsid w:val="006C0296"/>
    <w:rsid w:val="006E4C6A"/>
    <w:rsid w:val="007021F2"/>
    <w:rsid w:val="00734113"/>
    <w:rsid w:val="00754C1E"/>
    <w:rsid w:val="007658F3"/>
    <w:rsid w:val="00765F21"/>
    <w:rsid w:val="00776AC3"/>
    <w:rsid w:val="00777A80"/>
    <w:rsid w:val="007A6121"/>
    <w:rsid w:val="008253A7"/>
    <w:rsid w:val="00825F12"/>
    <w:rsid w:val="00832BDE"/>
    <w:rsid w:val="00845627"/>
    <w:rsid w:val="00852800"/>
    <w:rsid w:val="008544E2"/>
    <w:rsid w:val="008554DC"/>
    <w:rsid w:val="00870A70"/>
    <w:rsid w:val="00880AEB"/>
    <w:rsid w:val="00885D94"/>
    <w:rsid w:val="008A37FE"/>
    <w:rsid w:val="008B65B9"/>
    <w:rsid w:val="008C2377"/>
    <w:rsid w:val="008C5FAD"/>
    <w:rsid w:val="008D066F"/>
    <w:rsid w:val="008D0E51"/>
    <w:rsid w:val="008D24B4"/>
    <w:rsid w:val="008D437F"/>
    <w:rsid w:val="008E012C"/>
    <w:rsid w:val="008E2F47"/>
    <w:rsid w:val="00914110"/>
    <w:rsid w:val="00935E86"/>
    <w:rsid w:val="009512D3"/>
    <w:rsid w:val="009546E5"/>
    <w:rsid w:val="00976BBA"/>
    <w:rsid w:val="009A1FE0"/>
    <w:rsid w:val="009A556B"/>
    <w:rsid w:val="009A6777"/>
    <w:rsid w:val="009C093D"/>
    <w:rsid w:val="009F3AC6"/>
    <w:rsid w:val="00A04445"/>
    <w:rsid w:val="00A179B0"/>
    <w:rsid w:val="00A32EC5"/>
    <w:rsid w:val="00A52F1E"/>
    <w:rsid w:val="00A60B9A"/>
    <w:rsid w:val="00A6551D"/>
    <w:rsid w:val="00AB31DE"/>
    <w:rsid w:val="00AD1B2C"/>
    <w:rsid w:val="00AE2A37"/>
    <w:rsid w:val="00AF03B1"/>
    <w:rsid w:val="00AF2F9E"/>
    <w:rsid w:val="00B207B0"/>
    <w:rsid w:val="00B243BF"/>
    <w:rsid w:val="00B90011"/>
    <w:rsid w:val="00BA0DA0"/>
    <w:rsid w:val="00BB6512"/>
    <w:rsid w:val="00BD3014"/>
    <w:rsid w:val="00BD4519"/>
    <w:rsid w:val="00BD5E6D"/>
    <w:rsid w:val="00BE1A26"/>
    <w:rsid w:val="00C02737"/>
    <w:rsid w:val="00C21682"/>
    <w:rsid w:val="00C22625"/>
    <w:rsid w:val="00C307BD"/>
    <w:rsid w:val="00C55996"/>
    <w:rsid w:val="00C829B5"/>
    <w:rsid w:val="00C90FF4"/>
    <w:rsid w:val="00CB0C5E"/>
    <w:rsid w:val="00CB4510"/>
    <w:rsid w:val="00CE0CE9"/>
    <w:rsid w:val="00CF13F2"/>
    <w:rsid w:val="00CF50FE"/>
    <w:rsid w:val="00D102C3"/>
    <w:rsid w:val="00D30063"/>
    <w:rsid w:val="00D31758"/>
    <w:rsid w:val="00D35D71"/>
    <w:rsid w:val="00D40791"/>
    <w:rsid w:val="00D5732C"/>
    <w:rsid w:val="00D646EA"/>
    <w:rsid w:val="00D7294F"/>
    <w:rsid w:val="00D83F97"/>
    <w:rsid w:val="00DA6D26"/>
    <w:rsid w:val="00DB155D"/>
    <w:rsid w:val="00DC311E"/>
    <w:rsid w:val="00DE3947"/>
    <w:rsid w:val="00DE5750"/>
    <w:rsid w:val="00E34403"/>
    <w:rsid w:val="00E37EC5"/>
    <w:rsid w:val="00E7459C"/>
    <w:rsid w:val="00E776F4"/>
    <w:rsid w:val="00E846DB"/>
    <w:rsid w:val="00EA14A8"/>
    <w:rsid w:val="00EA459E"/>
    <w:rsid w:val="00EE5B58"/>
    <w:rsid w:val="00EE5CAB"/>
    <w:rsid w:val="00F076E2"/>
    <w:rsid w:val="00F16239"/>
    <w:rsid w:val="00F2260A"/>
    <w:rsid w:val="00F6716E"/>
    <w:rsid w:val="00F73A8C"/>
    <w:rsid w:val="00F73D30"/>
    <w:rsid w:val="00FB3CF9"/>
    <w:rsid w:val="00FC6552"/>
    <w:rsid w:val="00FD354E"/>
    <w:rsid w:val="00FF2884"/>
    <w:rsid w:val="00FF4E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E784E8C-B1B3-4060-9B78-6BB6252C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F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5F21"/>
  </w:style>
  <w:style w:type="paragraph" w:styleId="Footer">
    <w:name w:val="footer"/>
    <w:basedOn w:val="Normal"/>
    <w:link w:val="FooterChar"/>
    <w:uiPriority w:val="99"/>
    <w:unhideWhenUsed/>
    <w:rsid w:val="00765F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5F21"/>
  </w:style>
  <w:style w:type="paragraph" w:styleId="BalloonText">
    <w:name w:val="Balloon Text"/>
    <w:basedOn w:val="Normal"/>
    <w:link w:val="BalloonTextChar"/>
    <w:uiPriority w:val="99"/>
    <w:semiHidden/>
    <w:unhideWhenUsed/>
    <w:rsid w:val="0076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21"/>
    <w:rPr>
      <w:rFonts w:ascii="Tahoma" w:hAnsi="Tahoma" w:cs="Tahoma"/>
      <w:sz w:val="16"/>
      <w:szCs w:val="16"/>
    </w:rPr>
  </w:style>
  <w:style w:type="character" w:styleId="Hyperlink">
    <w:name w:val="Hyperlink"/>
    <w:basedOn w:val="DefaultParagraphFont"/>
    <w:uiPriority w:val="99"/>
    <w:unhideWhenUsed/>
    <w:rsid w:val="00765F21"/>
    <w:rPr>
      <w:strike w:val="0"/>
      <w:dstrike w:val="0"/>
      <w:color w:val="0000FF"/>
      <w:sz w:val="24"/>
      <w:szCs w:val="24"/>
      <w:u w:val="none"/>
      <w:effect w:val="none"/>
      <w:shd w:val="clear" w:color="auto" w:fill="auto"/>
      <w:vertAlign w:val="baseline"/>
    </w:rPr>
  </w:style>
  <w:style w:type="character" w:customStyle="1" w:styleId="hps">
    <w:name w:val="hps"/>
    <w:basedOn w:val="DefaultParagraphFont"/>
    <w:rsid w:val="00455855"/>
  </w:style>
  <w:style w:type="character" w:styleId="CommentReference">
    <w:name w:val="annotation reference"/>
    <w:basedOn w:val="DefaultParagraphFont"/>
    <w:uiPriority w:val="99"/>
    <w:semiHidden/>
    <w:unhideWhenUsed/>
    <w:rsid w:val="007658F3"/>
    <w:rPr>
      <w:sz w:val="16"/>
      <w:szCs w:val="16"/>
    </w:rPr>
  </w:style>
  <w:style w:type="paragraph" w:styleId="CommentText">
    <w:name w:val="annotation text"/>
    <w:basedOn w:val="Normal"/>
    <w:link w:val="CommentTextChar"/>
    <w:uiPriority w:val="99"/>
    <w:semiHidden/>
    <w:unhideWhenUsed/>
    <w:rsid w:val="007658F3"/>
    <w:pPr>
      <w:spacing w:line="240" w:lineRule="auto"/>
    </w:pPr>
    <w:rPr>
      <w:sz w:val="20"/>
      <w:szCs w:val="20"/>
    </w:rPr>
  </w:style>
  <w:style w:type="character" w:customStyle="1" w:styleId="CommentTextChar">
    <w:name w:val="Comment Text Char"/>
    <w:basedOn w:val="DefaultParagraphFont"/>
    <w:link w:val="CommentText"/>
    <w:uiPriority w:val="99"/>
    <w:semiHidden/>
    <w:rsid w:val="007658F3"/>
    <w:rPr>
      <w:sz w:val="20"/>
      <w:szCs w:val="20"/>
    </w:rPr>
  </w:style>
  <w:style w:type="paragraph" w:styleId="CommentSubject">
    <w:name w:val="annotation subject"/>
    <w:basedOn w:val="CommentText"/>
    <w:next w:val="CommentText"/>
    <w:link w:val="CommentSubjectChar"/>
    <w:uiPriority w:val="99"/>
    <w:semiHidden/>
    <w:unhideWhenUsed/>
    <w:rsid w:val="007658F3"/>
    <w:rPr>
      <w:b/>
      <w:bCs/>
    </w:rPr>
  </w:style>
  <w:style w:type="character" w:customStyle="1" w:styleId="CommentSubjectChar">
    <w:name w:val="Comment Subject Char"/>
    <w:basedOn w:val="CommentTextChar"/>
    <w:link w:val="CommentSubject"/>
    <w:uiPriority w:val="99"/>
    <w:semiHidden/>
    <w:rsid w:val="007658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0892">
      <w:bodyDiv w:val="1"/>
      <w:marLeft w:val="0"/>
      <w:marRight w:val="0"/>
      <w:marTop w:val="0"/>
      <w:marBottom w:val="0"/>
      <w:divBdr>
        <w:top w:val="none" w:sz="0" w:space="0" w:color="auto"/>
        <w:left w:val="none" w:sz="0" w:space="0" w:color="auto"/>
        <w:bottom w:val="none" w:sz="0" w:space="0" w:color="auto"/>
        <w:right w:val="none" w:sz="0" w:space="0" w:color="auto"/>
      </w:divBdr>
    </w:div>
    <w:div w:id="14162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s.nl/artikel/2080483-vergevorderde-onderhandelingen-overnemen-werk-tsn-thuiszorg.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limburg.nl/domestica-thuiszorg-failliet-honderd-banen-op-de-toch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safe.nl" TargetMode="External"/><Relationship Id="rId11" Type="http://schemas.openxmlformats.org/officeDocument/2006/relationships/hyperlink" Target="http://press.grayling.nl/" TargetMode="External"/><Relationship Id="rId5" Type="http://schemas.openxmlformats.org/officeDocument/2006/relationships/endnotes" Target="endnotes.xml"/><Relationship Id="rId10" Type="http://schemas.openxmlformats.org/officeDocument/2006/relationships/hyperlink" Target="mailto:Creditsafe.NL@grayling.com" TargetMode="External"/><Relationship Id="rId4" Type="http://schemas.openxmlformats.org/officeDocument/2006/relationships/footnotes" Target="footnotes.xml"/><Relationship Id="rId9" Type="http://schemas.openxmlformats.org/officeDocument/2006/relationships/hyperlink" Target="http://www.ballast-nedam.nl/nieuws/2015/11/16/renaissance-infrastructure-bv-doet-haar-openbaar-bod-op-certificaten-ballast-nedam-nv-gestan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F2AACB65</Template>
  <TotalTime>27</TotalTime>
  <Pages>2</Pages>
  <Words>571</Words>
  <Characters>3141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Safe Information Group</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stijnzwinkels</dc:creator>
  <cp:lastModifiedBy>Chris Peters</cp:lastModifiedBy>
  <cp:revision>9</cp:revision>
  <cp:lastPrinted>2015-06-02T11:46:00Z</cp:lastPrinted>
  <dcterms:created xsi:type="dcterms:W3CDTF">2016-02-08T14:12:00Z</dcterms:created>
  <dcterms:modified xsi:type="dcterms:W3CDTF">2016-02-12T10:29:00Z</dcterms:modified>
</cp:coreProperties>
</file>